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FDC8" w14:textId="77777777" w:rsidR="007417DD" w:rsidRPr="00CA2A84" w:rsidRDefault="007417DD" w:rsidP="007417DD">
      <w:pPr>
        <w:tabs>
          <w:tab w:val="left" w:pos="567"/>
        </w:tabs>
        <w:spacing w:line="276" w:lineRule="auto"/>
        <w:rPr>
          <w:rFonts w:ascii="Bookman Old Style" w:hAnsi="Bookman Old Style" w:cs="Times New Roman"/>
          <w:sz w:val="28"/>
          <w:szCs w:val="28"/>
          <w:lang w:val="el-GR"/>
        </w:rPr>
      </w:pPr>
      <w:r w:rsidRPr="00CA2A84">
        <w:rPr>
          <w:rFonts w:ascii="Bookman Old Style" w:hAnsi="Bookman Old Style" w:cs="Times New Roman"/>
          <w:sz w:val="28"/>
          <w:szCs w:val="28"/>
          <w:lang w:val="el-GR"/>
        </w:rPr>
        <w:t>ΑΝΩΤΑΤΟ ΔΙΚΑΣΤΗΡΙΟ ΚΥΠΡΟΥ</w:t>
      </w:r>
    </w:p>
    <w:p w14:paraId="3881C490" w14:textId="77777777" w:rsidR="007417DD" w:rsidRPr="00CA2A84" w:rsidRDefault="007417DD" w:rsidP="007417DD">
      <w:pPr>
        <w:spacing w:line="276" w:lineRule="auto"/>
        <w:rPr>
          <w:rFonts w:ascii="Bookman Old Style" w:hAnsi="Bookman Old Style" w:cs="Times New Roman"/>
          <w:sz w:val="28"/>
          <w:szCs w:val="28"/>
          <w:lang w:val="el-GR"/>
        </w:rPr>
      </w:pPr>
      <w:r w:rsidRPr="00CA2A84">
        <w:rPr>
          <w:rFonts w:ascii="Bookman Old Style" w:hAnsi="Bookman Old Style" w:cs="Times New Roman"/>
          <w:sz w:val="28"/>
          <w:szCs w:val="28"/>
          <w:lang w:val="el-GR"/>
        </w:rPr>
        <w:t>ΔΕΥΤΕΡΟΒΑΘΜΙΑ ΔΙΚΑΙΟΔΟΣΙΑ</w:t>
      </w:r>
    </w:p>
    <w:p w14:paraId="16F33FD7" w14:textId="77777777" w:rsidR="008B6738" w:rsidRDefault="007417DD" w:rsidP="007417DD">
      <w:pPr>
        <w:spacing w:line="276" w:lineRule="auto"/>
        <w:jc w:val="right"/>
        <w:rPr>
          <w:rFonts w:ascii="Bookman Old Style" w:hAnsi="Bookman Old Style" w:cs="Times New Roman"/>
          <w:sz w:val="28"/>
          <w:szCs w:val="28"/>
          <w:lang w:val="el-GR"/>
        </w:rPr>
      </w:pPr>
      <w:r w:rsidRPr="00CA2A84">
        <w:rPr>
          <w:rFonts w:ascii="Bookman Old Style" w:hAnsi="Bookman Old Style" w:cs="Times New Roman"/>
          <w:sz w:val="28"/>
          <w:szCs w:val="28"/>
          <w:lang w:val="el-GR"/>
        </w:rPr>
        <w:tab/>
      </w:r>
      <w:r w:rsidRPr="00CA2A84">
        <w:rPr>
          <w:rFonts w:ascii="Bookman Old Style" w:hAnsi="Bookman Old Style" w:cs="Times New Roman"/>
          <w:sz w:val="28"/>
          <w:szCs w:val="28"/>
          <w:lang w:val="el-GR"/>
        </w:rPr>
        <w:tab/>
      </w:r>
      <w:r w:rsidRPr="00CA2A84">
        <w:rPr>
          <w:rFonts w:ascii="Bookman Old Style" w:hAnsi="Bookman Old Style" w:cs="Times New Roman"/>
          <w:sz w:val="28"/>
          <w:szCs w:val="28"/>
          <w:lang w:val="el-GR"/>
        </w:rPr>
        <w:tab/>
      </w:r>
      <w:r w:rsidRPr="00CA2A84">
        <w:rPr>
          <w:rFonts w:ascii="Bookman Old Style" w:hAnsi="Bookman Old Style" w:cs="Times New Roman"/>
          <w:sz w:val="28"/>
          <w:szCs w:val="28"/>
          <w:lang w:val="el-GR"/>
        </w:rPr>
        <w:tab/>
      </w:r>
      <w:r w:rsidRPr="00CA2A84">
        <w:rPr>
          <w:rFonts w:ascii="Bookman Old Style" w:hAnsi="Bookman Old Style" w:cs="Times New Roman"/>
          <w:sz w:val="28"/>
          <w:szCs w:val="28"/>
          <w:lang w:val="el-GR"/>
        </w:rPr>
        <w:tab/>
      </w:r>
      <w:r w:rsidRPr="00CA2A84">
        <w:rPr>
          <w:rFonts w:ascii="Bookman Old Style" w:hAnsi="Bookman Old Style" w:cs="Times New Roman"/>
          <w:sz w:val="28"/>
          <w:szCs w:val="28"/>
          <w:lang w:val="el-GR"/>
        </w:rPr>
        <w:tab/>
      </w:r>
    </w:p>
    <w:p w14:paraId="655E9928" w14:textId="56E1291E" w:rsidR="007417DD" w:rsidRPr="00CA2A84" w:rsidRDefault="007417DD" w:rsidP="007417DD">
      <w:pPr>
        <w:spacing w:line="276" w:lineRule="auto"/>
        <w:jc w:val="right"/>
        <w:rPr>
          <w:rFonts w:ascii="Bookman Old Style" w:hAnsi="Bookman Old Style" w:cs="Times New Roman"/>
          <w:i/>
          <w:sz w:val="28"/>
          <w:szCs w:val="28"/>
          <w:lang w:val="el-GR"/>
        </w:rPr>
      </w:pPr>
      <w:r w:rsidRPr="00CA2A84">
        <w:rPr>
          <w:rFonts w:ascii="Bookman Old Style" w:hAnsi="Bookman Old Style" w:cs="Times New Roman"/>
          <w:sz w:val="28"/>
          <w:szCs w:val="28"/>
          <w:lang w:val="el-GR"/>
        </w:rPr>
        <w:t>(</w:t>
      </w:r>
      <w:r w:rsidRPr="00CA2A84">
        <w:rPr>
          <w:rFonts w:ascii="Bookman Old Style" w:hAnsi="Bookman Old Style" w:cs="Times New Roman"/>
          <w:i/>
          <w:sz w:val="28"/>
          <w:szCs w:val="28"/>
          <w:lang w:val="el-GR"/>
        </w:rPr>
        <w:t xml:space="preserve">Πολιτική Έφεση Αρ. </w:t>
      </w:r>
      <w:r>
        <w:rPr>
          <w:rFonts w:ascii="Bookman Old Style" w:hAnsi="Bookman Old Style" w:cs="Times New Roman"/>
          <w:i/>
          <w:sz w:val="28"/>
          <w:szCs w:val="28"/>
        </w:rPr>
        <w:t>E</w:t>
      </w:r>
      <w:r w:rsidRPr="00CA2A84">
        <w:rPr>
          <w:rFonts w:ascii="Bookman Old Style" w:hAnsi="Bookman Old Style" w:cs="Times New Roman"/>
          <w:i/>
          <w:sz w:val="28"/>
          <w:szCs w:val="28"/>
          <w:lang w:val="el-GR"/>
        </w:rPr>
        <w:t>49/2017</w:t>
      </w:r>
      <w:r w:rsidRPr="00CA2A84">
        <w:rPr>
          <w:rFonts w:ascii="Bookman Old Style" w:hAnsi="Bookman Old Style" w:cs="Times New Roman"/>
          <w:iCs/>
          <w:sz w:val="28"/>
          <w:szCs w:val="28"/>
          <w:lang w:val="el-GR"/>
        </w:rPr>
        <w:t>)</w:t>
      </w:r>
    </w:p>
    <w:p w14:paraId="7926935B" w14:textId="77777777" w:rsidR="007417DD" w:rsidRPr="00CA2A84" w:rsidRDefault="007417DD" w:rsidP="007417DD">
      <w:pPr>
        <w:spacing w:line="276" w:lineRule="auto"/>
        <w:rPr>
          <w:rFonts w:ascii="Bookman Old Style" w:hAnsi="Bookman Old Style" w:cs="Times New Roman"/>
          <w:sz w:val="28"/>
          <w:szCs w:val="28"/>
          <w:u w:val="single"/>
          <w:lang w:val="el-GR"/>
        </w:rPr>
      </w:pPr>
    </w:p>
    <w:p w14:paraId="57F0059D" w14:textId="2741C9AF" w:rsidR="007417DD" w:rsidRPr="00CA2A84" w:rsidRDefault="007417DD" w:rsidP="007417DD">
      <w:pPr>
        <w:jc w:val="center"/>
        <w:rPr>
          <w:rFonts w:ascii="Bookman Old Style" w:hAnsi="Bookman Old Style" w:cs="Times New Roman"/>
          <w:sz w:val="28"/>
          <w:szCs w:val="28"/>
          <w:lang w:val="el-GR"/>
        </w:rPr>
      </w:pPr>
      <w:r w:rsidRPr="00CA2A84">
        <w:rPr>
          <w:rFonts w:ascii="Bookman Old Style" w:hAnsi="Bookman Old Style" w:cs="Times New Roman"/>
          <w:sz w:val="28"/>
          <w:szCs w:val="28"/>
          <w:lang w:val="el-GR"/>
        </w:rPr>
        <w:t xml:space="preserve">  </w:t>
      </w:r>
      <w:r w:rsidR="00ED01D6" w:rsidRPr="008B6738">
        <w:rPr>
          <w:rFonts w:ascii="Bookman Old Style" w:hAnsi="Bookman Old Style" w:cs="Times New Roman"/>
          <w:sz w:val="28"/>
          <w:szCs w:val="28"/>
          <w:lang w:val="el-GR"/>
        </w:rPr>
        <w:t>10</w:t>
      </w:r>
      <w:r w:rsidR="00AD4D8E">
        <w:rPr>
          <w:rFonts w:ascii="Bookman Old Style" w:hAnsi="Bookman Old Style" w:cs="Times New Roman"/>
          <w:sz w:val="28"/>
          <w:szCs w:val="28"/>
          <w:lang w:val="el-GR"/>
        </w:rPr>
        <w:t xml:space="preserve"> </w:t>
      </w:r>
      <w:r w:rsidRPr="00CA2A84">
        <w:rPr>
          <w:rFonts w:ascii="Bookman Old Style" w:hAnsi="Bookman Old Style" w:cs="Times New Roman"/>
          <w:sz w:val="28"/>
          <w:szCs w:val="28"/>
          <w:lang w:val="el-GR"/>
        </w:rPr>
        <w:t>Οκτωβρίου, 2023</w:t>
      </w:r>
    </w:p>
    <w:p w14:paraId="2E14461B" w14:textId="77777777" w:rsidR="007417DD" w:rsidRPr="00CA2A84" w:rsidRDefault="007417DD" w:rsidP="007417DD">
      <w:pPr>
        <w:rPr>
          <w:rFonts w:ascii="Bookman Old Style" w:hAnsi="Bookman Old Style" w:cs="Times New Roman"/>
          <w:sz w:val="28"/>
          <w:szCs w:val="28"/>
          <w:lang w:val="el-GR"/>
        </w:rPr>
      </w:pPr>
    </w:p>
    <w:p w14:paraId="5AD24D21" w14:textId="77777777" w:rsidR="007417DD" w:rsidRPr="00CA2A84" w:rsidRDefault="007417DD" w:rsidP="007417DD">
      <w:pPr>
        <w:jc w:val="center"/>
        <w:rPr>
          <w:rFonts w:ascii="Bookman Old Style" w:hAnsi="Bookman Old Style" w:cs="Times New Roman"/>
          <w:sz w:val="28"/>
          <w:szCs w:val="28"/>
          <w:lang w:val="el-GR"/>
        </w:rPr>
      </w:pPr>
    </w:p>
    <w:p w14:paraId="50E5C43A" w14:textId="0240D62E" w:rsidR="007417DD" w:rsidRPr="00CA2A84" w:rsidRDefault="007417DD" w:rsidP="007417DD">
      <w:pPr>
        <w:jc w:val="center"/>
        <w:rPr>
          <w:rFonts w:ascii="Bookman Old Style" w:hAnsi="Bookman Old Style" w:cs="Times New Roman"/>
          <w:sz w:val="28"/>
          <w:szCs w:val="28"/>
          <w:lang w:val="el-GR"/>
        </w:rPr>
      </w:pPr>
      <w:r w:rsidRPr="00CA2A84">
        <w:rPr>
          <w:rFonts w:ascii="Bookman Old Style" w:hAnsi="Bookman Old Style" w:cs="Times New Roman"/>
          <w:sz w:val="28"/>
          <w:szCs w:val="28"/>
          <w:lang w:val="el-GR"/>
        </w:rPr>
        <w:t>[ΓΙΑΣΕΜΗΣ, ΔΗΜΗΤΡΙΑΔΟΥ-ΑΝΔΡΕΟΥ, ΔΑΥΙΔ, Δ/</w:t>
      </w:r>
      <w:proofErr w:type="spellStart"/>
      <w:r w:rsidRPr="00CA2A84">
        <w:rPr>
          <w:rFonts w:ascii="Bookman Old Style" w:hAnsi="Bookman Old Style" w:cs="Times New Roman"/>
          <w:sz w:val="28"/>
          <w:szCs w:val="28"/>
          <w:lang w:val="el-GR"/>
        </w:rPr>
        <w:t>στές</w:t>
      </w:r>
      <w:proofErr w:type="spellEnd"/>
      <w:r w:rsidRPr="00CA2A84">
        <w:rPr>
          <w:rFonts w:ascii="Bookman Old Style" w:hAnsi="Bookman Old Style" w:cs="Times New Roman"/>
          <w:sz w:val="28"/>
          <w:szCs w:val="28"/>
          <w:lang w:val="el-GR"/>
        </w:rPr>
        <w:t>]</w:t>
      </w:r>
    </w:p>
    <w:p w14:paraId="19A5CBBA" w14:textId="77777777" w:rsidR="007417DD" w:rsidRPr="00CA2A84" w:rsidRDefault="007417DD" w:rsidP="007417DD">
      <w:pPr>
        <w:rPr>
          <w:rFonts w:ascii="Bookman Old Style" w:hAnsi="Bookman Old Style" w:cs="Times New Roman"/>
          <w:sz w:val="28"/>
          <w:szCs w:val="28"/>
          <w:lang w:val="el-GR"/>
        </w:rPr>
      </w:pPr>
    </w:p>
    <w:p w14:paraId="08854C35" w14:textId="77777777" w:rsidR="007417DD" w:rsidRDefault="007417DD" w:rsidP="007417DD">
      <w:pPr>
        <w:pStyle w:val="ListParagraph"/>
        <w:ind w:left="0"/>
        <w:rPr>
          <w:rFonts w:ascii="Bookman Old Style" w:hAnsi="Bookman Old Style" w:cs="Times New Roman"/>
          <w:iCs/>
          <w:sz w:val="28"/>
          <w:szCs w:val="28"/>
        </w:rPr>
      </w:pPr>
    </w:p>
    <w:p w14:paraId="7CC9321E" w14:textId="77777777" w:rsidR="007417DD" w:rsidRDefault="007417DD" w:rsidP="007417DD">
      <w:pPr>
        <w:pStyle w:val="ListParagraph"/>
        <w:ind w:left="0"/>
        <w:jc w:val="center"/>
        <w:rPr>
          <w:rFonts w:ascii="Bookman Old Style" w:hAnsi="Bookman Old Style" w:cs="Times New Roman"/>
          <w:iCs/>
          <w:sz w:val="28"/>
          <w:szCs w:val="28"/>
        </w:rPr>
      </w:pPr>
    </w:p>
    <w:p w14:paraId="4D9490D3" w14:textId="70658399" w:rsidR="007417DD" w:rsidRPr="00CA2A84" w:rsidRDefault="007417DD" w:rsidP="007417DD">
      <w:pPr>
        <w:jc w:val="center"/>
        <w:rPr>
          <w:rFonts w:ascii="Bookman Old Style" w:eastAsia="Bookman Old Style" w:hAnsi="Bookman Old Style"/>
          <w:sz w:val="28"/>
          <w:szCs w:val="28"/>
          <w:lang w:val="el-GR"/>
        </w:rPr>
      </w:pPr>
      <w:r>
        <w:rPr>
          <w:rFonts w:ascii="Bookman Old Style" w:eastAsia="Bookman Old Style" w:hAnsi="Bookman Old Style"/>
          <w:sz w:val="28"/>
          <w:szCs w:val="28"/>
        </w:rPr>
        <w:t>G</w:t>
      </w:r>
      <w:r w:rsidR="00AE070D">
        <w:rPr>
          <w:rFonts w:ascii="Bookman Old Style" w:eastAsia="Bookman Old Style" w:hAnsi="Bookman Old Style"/>
          <w:sz w:val="28"/>
          <w:szCs w:val="28"/>
          <w:lang w:val="el-GR"/>
        </w:rPr>
        <w:t>.</w:t>
      </w:r>
      <w:r>
        <w:rPr>
          <w:rFonts w:ascii="Bookman Old Style" w:eastAsia="Bookman Old Style" w:hAnsi="Bookman Old Style"/>
          <w:sz w:val="28"/>
          <w:szCs w:val="28"/>
        </w:rPr>
        <w:t>M</w:t>
      </w:r>
      <w:r w:rsidR="00AE070D">
        <w:rPr>
          <w:rFonts w:ascii="Bookman Old Style" w:eastAsia="Bookman Old Style" w:hAnsi="Bookman Old Style"/>
          <w:sz w:val="28"/>
          <w:szCs w:val="28"/>
          <w:lang w:val="el-GR"/>
        </w:rPr>
        <w:t>.</w:t>
      </w:r>
      <w:r>
        <w:rPr>
          <w:rFonts w:ascii="Bookman Old Style" w:eastAsia="Bookman Old Style" w:hAnsi="Bookman Old Style"/>
          <w:sz w:val="28"/>
          <w:szCs w:val="28"/>
        </w:rPr>
        <w:t>G</w:t>
      </w:r>
      <w:r w:rsidR="00AE070D">
        <w:rPr>
          <w:rFonts w:ascii="Bookman Old Style" w:eastAsia="Bookman Old Style" w:hAnsi="Bookman Old Style"/>
          <w:sz w:val="28"/>
          <w:szCs w:val="28"/>
          <w:lang w:val="el-GR"/>
        </w:rPr>
        <w:t>.</w:t>
      </w:r>
    </w:p>
    <w:p w14:paraId="5784C618" w14:textId="77777777" w:rsidR="007417DD" w:rsidRPr="00CA2A84" w:rsidRDefault="007417DD" w:rsidP="007417DD">
      <w:pPr>
        <w:ind w:left="1985" w:hanging="360"/>
        <w:rPr>
          <w:rFonts w:ascii="Bookman Old Style" w:eastAsia="Bookman Old Style" w:hAnsi="Bookman Old Style"/>
          <w:sz w:val="28"/>
          <w:szCs w:val="28"/>
          <w:lang w:val="el-GR"/>
        </w:rPr>
      </w:pPr>
    </w:p>
    <w:p w14:paraId="1BB05F96" w14:textId="77777777" w:rsidR="007417DD" w:rsidRPr="007417DD" w:rsidRDefault="007417DD" w:rsidP="007417DD">
      <w:pPr>
        <w:ind w:left="1985" w:hanging="360"/>
        <w:rPr>
          <w:rFonts w:ascii="Bookman Old Style" w:eastAsia="Bookman Old Style" w:hAnsi="Bookman Old Style"/>
          <w:i/>
          <w:iCs/>
          <w:sz w:val="28"/>
          <w:szCs w:val="28"/>
          <w:lang w:val="el-GR"/>
        </w:rPr>
      </w:pPr>
      <w:r w:rsidRPr="00CA2A84">
        <w:rPr>
          <w:rFonts w:ascii="Bookman Old Style" w:eastAsia="Bookman Old Style" w:hAnsi="Bookman Old Style"/>
          <w:sz w:val="28"/>
          <w:szCs w:val="28"/>
          <w:lang w:val="el-GR"/>
        </w:rPr>
        <w:tab/>
      </w:r>
      <w:r w:rsidRPr="00CA2A84">
        <w:rPr>
          <w:rFonts w:ascii="Bookman Old Style" w:eastAsia="Bookman Old Style" w:hAnsi="Bookman Old Style"/>
          <w:sz w:val="28"/>
          <w:szCs w:val="28"/>
          <w:lang w:val="el-GR"/>
        </w:rPr>
        <w:tab/>
      </w:r>
      <w:r w:rsidRPr="00CA2A84">
        <w:rPr>
          <w:rFonts w:ascii="Bookman Old Style" w:eastAsia="Bookman Old Style" w:hAnsi="Bookman Old Style"/>
          <w:sz w:val="28"/>
          <w:szCs w:val="28"/>
          <w:lang w:val="el-GR"/>
        </w:rPr>
        <w:tab/>
      </w:r>
      <w:r w:rsidRPr="00CA2A84">
        <w:rPr>
          <w:rFonts w:ascii="Bookman Old Style" w:eastAsia="Bookman Old Style" w:hAnsi="Bookman Old Style"/>
          <w:sz w:val="28"/>
          <w:szCs w:val="28"/>
          <w:lang w:val="el-GR"/>
        </w:rPr>
        <w:tab/>
      </w:r>
      <w:r w:rsidRPr="00CA2A84">
        <w:rPr>
          <w:rFonts w:ascii="Bookman Old Style" w:eastAsia="Bookman Old Style" w:hAnsi="Bookman Old Style"/>
          <w:sz w:val="28"/>
          <w:szCs w:val="28"/>
          <w:lang w:val="el-GR"/>
        </w:rPr>
        <w:tab/>
      </w:r>
      <w:r w:rsidRPr="00CA2A84">
        <w:rPr>
          <w:rFonts w:ascii="Bookman Old Style" w:eastAsia="Bookman Old Style" w:hAnsi="Bookman Old Style"/>
          <w:sz w:val="28"/>
          <w:szCs w:val="28"/>
          <w:lang w:val="el-GR"/>
        </w:rPr>
        <w:tab/>
      </w:r>
      <w:r w:rsidRPr="00CA2A84">
        <w:rPr>
          <w:rFonts w:ascii="Bookman Old Style" w:eastAsia="Bookman Old Style" w:hAnsi="Bookman Old Style"/>
          <w:sz w:val="28"/>
          <w:szCs w:val="28"/>
          <w:lang w:val="el-GR"/>
        </w:rPr>
        <w:tab/>
      </w:r>
      <w:r w:rsidRPr="00CA2A84">
        <w:rPr>
          <w:rFonts w:ascii="Bookman Old Style" w:eastAsia="Bookman Old Style" w:hAnsi="Bookman Old Style"/>
          <w:i/>
          <w:iCs/>
          <w:sz w:val="28"/>
          <w:szCs w:val="28"/>
          <w:lang w:val="el-GR"/>
        </w:rPr>
        <w:t>Εφεσείουσα</w:t>
      </w:r>
      <w:r w:rsidRPr="007417DD">
        <w:rPr>
          <w:rFonts w:ascii="Bookman Old Style" w:eastAsia="Bookman Old Style" w:hAnsi="Bookman Old Style"/>
          <w:i/>
          <w:iCs/>
          <w:sz w:val="28"/>
          <w:szCs w:val="28"/>
          <w:lang w:val="el-GR"/>
        </w:rPr>
        <w:t>,</w:t>
      </w:r>
    </w:p>
    <w:p w14:paraId="584FC14D" w14:textId="77777777" w:rsidR="007417DD" w:rsidRDefault="007417DD" w:rsidP="007417DD">
      <w:pPr>
        <w:jc w:val="center"/>
        <w:rPr>
          <w:rFonts w:ascii="Bookman Old Style" w:eastAsia="Bookman Old Style" w:hAnsi="Bookman Old Style"/>
          <w:sz w:val="28"/>
          <w:szCs w:val="28"/>
          <w:lang w:val="el-GR"/>
        </w:rPr>
      </w:pPr>
    </w:p>
    <w:p w14:paraId="06B78F94" w14:textId="77777777" w:rsidR="007417DD" w:rsidRPr="00CA2A84" w:rsidRDefault="007417DD" w:rsidP="007417DD">
      <w:pPr>
        <w:jc w:val="center"/>
        <w:rPr>
          <w:rFonts w:ascii="Bookman Old Style" w:eastAsia="Bookman Old Style" w:hAnsi="Bookman Old Style"/>
          <w:sz w:val="28"/>
          <w:szCs w:val="28"/>
          <w:lang w:val="el-GR"/>
        </w:rPr>
      </w:pPr>
      <w:r>
        <w:rPr>
          <w:rFonts w:ascii="Bookman Old Style" w:eastAsia="Bookman Old Style" w:hAnsi="Bookman Old Style"/>
          <w:sz w:val="28"/>
          <w:szCs w:val="28"/>
        </w:rPr>
        <w:t>v</w:t>
      </w:r>
      <w:r w:rsidRPr="007417DD">
        <w:rPr>
          <w:rFonts w:ascii="Bookman Old Style" w:eastAsia="Bookman Old Style" w:hAnsi="Bookman Old Style"/>
          <w:sz w:val="28"/>
          <w:szCs w:val="28"/>
          <w:lang w:val="el-GR"/>
        </w:rPr>
        <w:t>.</w:t>
      </w:r>
    </w:p>
    <w:p w14:paraId="4B0BC3C2" w14:textId="77777777" w:rsidR="007417DD" w:rsidRPr="00CA2A84" w:rsidRDefault="007417DD" w:rsidP="007417DD">
      <w:pPr>
        <w:jc w:val="center"/>
        <w:rPr>
          <w:rFonts w:ascii="Bookman Old Style" w:eastAsia="Bookman Old Style" w:hAnsi="Bookman Old Style"/>
          <w:sz w:val="28"/>
          <w:szCs w:val="28"/>
          <w:lang w:val="el-GR"/>
        </w:rPr>
      </w:pPr>
    </w:p>
    <w:p w14:paraId="1D61BCA6" w14:textId="70E56C3E" w:rsidR="007417DD" w:rsidRPr="00CA2A84" w:rsidRDefault="007417DD" w:rsidP="007417DD">
      <w:pPr>
        <w:jc w:val="center"/>
        <w:rPr>
          <w:rFonts w:ascii="Bookman Old Style" w:eastAsia="Bookman Old Style" w:hAnsi="Bookman Old Style"/>
          <w:sz w:val="28"/>
          <w:szCs w:val="28"/>
          <w:lang w:val="el-GR"/>
        </w:rPr>
      </w:pPr>
      <w:r>
        <w:rPr>
          <w:rFonts w:ascii="Bookman Old Style" w:eastAsia="Bookman Old Style" w:hAnsi="Bookman Old Style"/>
          <w:sz w:val="28"/>
          <w:szCs w:val="28"/>
        </w:rPr>
        <w:t>S</w:t>
      </w:r>
      <w:r w:rsidR="00AE070D">
        <w:rPr>
          <w:rFonts w:ascii="Bookman Old Style" w:eastAsia="Bookman Old Style" w:hAnsi="Bookman Old Style"/>
          <w:sz w:val="28"/>
          <w:szCs w:val="28"/>
          <w:lang w:val="el-GR"/>
        </w:rPr>
        <w:t>.</w:t>
      </w:r>
      <w:r>
        <w:rPr>
          <w:rFonts w:ascii="Bookman Old Style" w:eastAsia="Bookman Old Style" w:hAnsi="Bookman Old Style"/>
          <w:sz w:val="28"/>
          <w:szCs w:val="28"/>
        </w:rPr>
        <w:t>G</w:t>
      </w:r>
      <w:r w:rsidR="00AE070D">
        <w:rPr>
          <w:rFonts w:ascii="Bookman Old Style" w:eastAsia="Bookman Old Style" w:hAnsi="Bookman Old Style"/>
          <w:sz w:val="28"/>
          <w:szCs w:val="28"/>
          <w:lang w:val="el-GR"/>
        </w:rPr>
        <w:t>.</w:t>
      </w:r>
    </w:p>
    <w:p w14:paraId="498EF79B" w14:textId="77777777" w:rsidR="007417DD" w:rsidRPr="00CA2A84" w:rsidRDefault="007417DD" w:rsidP="007417DD">
      <w:pPr>
        <w:rPr>
          <w:rFonts w:ascii="Bookman Old Style" w:eastAsia="Bookman Old Style" w:hAnsi="Bookman Old Style"/>
          <w:sz w:val="28"/>
          <w:szCs w:val="28"/>
          <w:lang w:val="el-GR"/>
        </w:rPr>
      </w:pPr>
    </w:p>
    <w:p w14:paraId="0CBDE435" w14:textId="77777777" w:rsidR="007417DD" w:rsidRPr="00CA2A84" w:rsidRDefault="007417DD" w:rsidP="007417DD">
      <w:pPr>
        <w:rPr>
          <w:rFonts w:ascii="Bookman Old Style" w:eastAsia="Bookman Old Style" w:hAnsi="Bookman Old Style"/>
          <w:i/>
          <w:iCs/>
          <w:sz w:val="28"/>
          <w:szCs w:val="28"/>
          <w:lang w:val="el-GR"/>
        </w:rPr>
      </w:pPr>
      <w:r w:rsidRPr="00CA2A84">
        <w:rPr>
          <w:rFonts w:ascii="Bookman Old Style" w:eastAsia="Bookman Old Style" w:hAnsi="Bookman Old Style"/>
          <w:sz w:val="28"/>
          <w:szCs w:val="28"/>
          <w:lang w:val="el-GR"/>
        </w:rPr>
        <w:tab/>
      </w:r>
      <w:r w:rsidRPr="00CA2A84">
        <w:rPr>
          <w:rFonts w:ascii="Bookman Old Style" w:eastAsia="Bookman Old Style" w:hAnsi="Bookman Old Style"/>
          <w:sz w:val="28"/>
          <w:szCs w:val="28"/>
          <w:lang w:val="el-GR"/>
        </w:rPr>
        <w:tab/>
      </w:r>
      <w:r w:rsidRPr="00CA2A84">
        <w:rPr>
          <w:rFonts w:ascii="Bookman Old Style" w:eastAsia="Bookman Old Style" w:hAnsi="Bookman Old Style"/>
          <w:sz w:val="28"/>
          <w:szCs w:val="28"/>
          <w:lang w:val="el-GR"/>
        </w:rPr>
        <w:tab/>
      </w:r>
      <w:r w:rsidRPr="00CA2A84">
        <w:rPr>
          <w:rFonts w:ascii="Bookman Old Style" w:eastAsia="Bookman Old Style" w:hAnsi="Bookman Old Style"/>
          <w:sz w:val="28"/>
          <w:szCs w:val="28"/>
          <w:lang w:val="el-GR"/>
        </w:rPr>
        <w:tab/>
      </w:r>
      <w:r w:rsidRPr="00CA2A84">
        <w:rPr>
          <w:rFonts w:ascii="Bookman Old Style" w:eastAsia="Bookman Old Style" w:hAnsi="Bookman Old Style"/>
          <w:sz w:val="28"/>
          <w:szCs w:val="28"/>
          <w:lang w:val="el-GR"/>
        </w:rPr>
        <w:tab/>
      </w:r>
      <w:r w:rsidRPr="00CA2A84">
        <w:rPr>
          <w:rFonts w:ascii="Bookman Old Style" w:eastAsia="Bookman Old Style" w:hAnsi="Bookman Old Style"/>
          <w:sz w:val="28"/>
          <w:szCs w:val="28"/>
          <w:lang w:val="el-GR"/>
        </w:rPr>
        <w:tab/>
      </w:r>
      <w:r w:rsidRPr="00CA2A84">
        <w:rPr>
          <w:rFonts w:ascii="Bookman Old Style" w:eastAsia="Bookman Old Style" w:hAnsi="Bookman Old Style"/>
          <w:sz w:val="28"/>
          <w:szCs w:val="28"/>
          <w:lang w:val="el-GR"/>
        </w:rPr>
        <w:tab/>
      </w:r>
      <w:r w:rsidRPr="00CA2A84">
        <w:rPr>
          <w:rFonts w:ascii="Bookman Old Style" w:eastAsia="Bookman Old Style" w:hAnsi="Bookman Old Style"/>
          <w:sz w:val="28"/>
          <w:szCs w:val="28"/>
          <w:lang w:val="el-GR"/>
        </w:rPr>
        <w:tab/>
      </w:r>
      <w:r w:rsidRPr="00CA2A84">
        <w:rPr>
          <w:rFonts w:ascii="Bookman Old Style" w:eastAsia="Bookman Old Style" w:hAnsi="Bookman Old Style"/>
          <w:i/>
          <w:iCs/>
          <w:sz w:val="28"/>
          <w:szCs w:val="28"/>
          <w:lang w:val="el-GR"/>
        </w:rPr>
        <w:t>Εφεσίβλητου</w:t>
      </w:r>
    </w:p>
    <w:p w14:paraId="6BE87222" w14:textId="77777777" w:rsidR="007417DD" w:rsidRPr="00CA2A84" w:rsidRDefault="007417DD" w:rsidP="007417DD">
      <w:pPr>
        <w:jc w:val="center"/>
        <w:rPr>
          <w:rFonts w:ascii="Bookman Old Style" w:eastAsia="Bookman Old Style" w:hAnsi="Bookman Old Style"/>
          <w:sz w:val="28"/>
          <w:szCs w:val="28"/>
          <w:lang w:val="el-GR"/>
        </w:rPr>
      </w:pPr>
      <w:r w:rsidRPr="00CA2A84">
        <w:rPr>
          <w:rFonts w:ascii="Bookman Old Style" w:eastAsia="Bookman Old Style" w:hAnsi="Bookman Old Style"/>
          <w:sz w:val="28"/>
          <w:szCs w:val="28"/>
          <w:lang w:val="el-GR"/>
        </w:rPr>
        <w:t>...............</w:t>
      </w:r>
    </w:p>
    <w:p w14:paraId="4F6F7AFC" w14:textId="77777777" w:rsidR="007417DD" w:rsidRPr="00CA2A84" w:rsidRDefault="007417DD" w:rsidP="007417DD">
      <w:pPr>
        <w:jc w:val="center"/>
        <w:rPr>
          <w:rFonts w:ascii="Bookman Old Style" w:eastAsia="Bookman Old Style" w:hAnsi="Bookman Old Style"/>
          <w:sz w:val="28"/>
          <w:szCs w:val="28"/>
          <w:lang w:val="el-GR"/>
        </w:rPr>
      </w:pPr>
    </w:p>
    <w:p w14:paraId="02CE0079" w14:textId="77777777" w:rsidR="007417DD" w:rsidRPr="00CA2A84" w:rsidRDefault="007417DD" w:rsidP="007417DD">
      <w:pPr>
        <w:ind w:left="567"/>
        <w:rPr>
          <w:rFonts w:ascii="Bookman Old Style" w:eastAsia="Bookman Old Style" w:hAnsi="Bookman Old Style"/>
          <w:sz w:val="28"/>
          <w:szCs w:val="28"/>
          <w:lang w:val="el-GR"/>
        </w:rPr>
      </w:pPr>
      <w:r>
        <w:rPr>
          <w:rFonts w:ascii="Bookman Old Style" w:eastAsia="Bookman Old Style" w:hAnsi="Bookman Old Style"/>
          <w:i/>
          <w:iCs/>
          <w:sz w:val="28"/>
          <w:szCs w:val="28"/>
        </w:rPr>
        <w:t>M</w:t>
      </w:r>
      <w:r w:rsidRPr="00CA2A84">
        <w:rPr>
          <w:rFonts w:ascii="Bookman Old Style" w:eastAsia="Bookman Old Style" w:hAnsi="Bookman Old Style"/>
          <w:i/>
          <w:iCs/>
          <w:sz w:val="28"/>
          <w:szCs w:val="28"/>
          <w:lang w:val="el-GR"/>
        </w:rPr>
        <w:t xml:space="preserve">. Κωνσταντίνου </w:t>
      </w:r>
      <w:r w:rsidRPr="00CA2A84">
        <w:rPr>
          <w:rFonts w:ascii="Bookman Old Style" w:eastAsia="Bookman Old Style" w:hAnsi="Bookman Old Style"/>
          <w:sz w:val="28"/>
          <w:szCs w:val="28"/>
          <w:lang w:val="el-GR"/>
        </w:rPr>
        <w:t>(κα),</w:t>
      </w:r>
      <w:r w:rsidRPr="00CA2A84">
        <w:rPr>
          <w:rFonts w:ascii="Bookman Old Style" w:eastAsia="Bookman Old Style" w:hAnsi="Bookman Old Style"/>
          <w:i/>
          <w:iCs/>
          <w:sz w:val="28"/>
          <w:szCs w:val="28"/>
          <w:lang w:val="el-GR"/>
        </w:rPr>
        <w:t xml:space="preserve"> για Α.Γ. </w:t>
      </w:r>
      <w:proofErr w:type="spellStart"/>
      <w:r w:rsidRPr="00CA2A84">
        <w:rPr>
          <w:rFonts w:ascii="Bookman Old Style" w:eastAsia="Bookman Old Style" w:hAnsi="Bookman Old Style"/>
          <w:i/>
          <w:iCs/>
          <w:sz w:val="28"/>
          <w:szCs w:val="28"/>
          <w:lang w:val="el-GR"/>
        </w:rPr>
        <w:t>Παφίτης</w:t>
      </w:r>
      <w:proofErr w:type="spellEnd"/>
      <w:r w:rsidRPr="00CA2A84">
        <w:rPr>
          <w:rFonts w:ascii="Bookman Old Style" w:eastAsia="Bookman Old Style" w:hAnsi="Bookman Old Style"/>
          <w:i/>
          <w:iCs/>
          <w:sz w:val="28"/>
          <w:szCs w:val="28"/>
          <w:lang w:val="el-GR"/>
        </w:rPr>
        <w:t xml:space="preserve"> &amp; Σία Δ.Ε.Π.Ε.</w:t>
      </w:r>
      <w:r w:rsidRPr="00CA2A84">
        <w:rPr>
          <w:rFonts w:ascii="Bookman Old Style" w:eastAsia="Bookman Old Style" w:hAnsi="Bookman Old Style"/>
          <w:sz w:val="28"/>
          <w:szCs w:val="28"/>
          <w:lang w:val="el-GR"/>
        </w:rPr>
        <w:t>, για την Εφεσείουσα.</w:t>
      </w:r>
    </w:p>
    <w:p w14:paraId="33F4DD27" w14:textId="1C883A6F" w:rsidR="007417DD" w:rsidRPr="00CA2A84" w:rsidRDefault="007417DD" w:rsidP="007417DD">
      <w:pPr>
        <w:ind w:left="567"/>
        <w:rPr>
          <w:rFonts w:ascii="Bookman Old Style" w:eastAsia="Bookman Old Style" w:hAnsi="Bookman Old Style"/>
          <w:sz w:val="28"/>
          <w:szCs w:val="28"/>
          <w:lang w:val="el-GR"/>
        </w:rPr>
      </w:pPr>
      <w:r w:rsidRPr="00CA2A84">
        <w:rPr>
          <w:rFonts w:ascii="Bookman Old Style" w:eastAsia="Bookman Old Style" w:hAnsi="Bookman Old Style"/>
          <w:i/>
          <w:iCs/>
          <w:sz w:val="28"/>
          <w:szCs w:val="28"/>
          <w:lang w:val="el-GR"/>
        </w:rPr>
        <w:t xml:space="preserve">Φ. </w:t>
      </w:r>
      <w:proofErr w:type="spellStart"/>
      <w:r w:rsidRPr="00CA2A84">
        <w:rPr>
          <w:rFonts w:ascii="Bookman Old Style" w:eastAsia="Bookman Old Style" w:hAnsi="Bookman Old Style"/>
          <w:i/>
          <w:iCs/>
          <w:sz w:val="28"/>
          <w:szCs w:val="28"/>
          <w:lang w:val="el-GR"/>
        </w:rPr>
        <w:t>Ονουφρίου</w:t>
      </w:r>
      <w:proofErr w:type="spellEnd"/>
      <w:r w:rsidRPr="00CA2A84">
        <w:rPr>
          <w:rFonts w:ascii="Bookman Old Style" w:eastAsia="Bookman Old Style" w:hAnsi="Bookman Old Style"/>
          <w:i/>
          <w:iCs/>
          <w:sz w:val="28"/>
          <w:szCs w:val="28"/>
          <w:lang w:val="el-GR"/>
        </w:rPr>
        <w:t xml:space="preserve"> (κα)</w:t>
      </w:r>
      <w:r w:rsidRPr="00CA2A84">
        <w:rPr>
          <w:rFonts w:ascii="Bookman Old Style" w:eastAsia="Bookman Old Style" w:hAnsi="Bookman Old Style"/>
          <w:sz w:val="28"/>
          <w:szCs w:val="28"/>
          <w:lang w:val="el-GR"/>
        </w:rPr>
        <w:t>,</w:t>
      </w:r>
      <w:r w:rsidR="008B6738">
        <w:rPr>
          <w:rFonts w:ascii="Bookman Old Style" w:eastAsia="Bookman Old Style" w:hAnsi="Bookman Old Style"/>
          <w:sz w:val="28"/>
          <w:szCs w:val="28"/>
          <w:lang w:val="el-GR"/>
        </w:rPr>
        <w:t xml:space="preserve"> </w:t>
      </w:r>
      <w:r w:rsidRPr="00CA2A84">
        <w:rPr>
          <w:rFonts w:ascii="Bookman Old Style" w:eastAsia="Bookman Old Style" w:hAnsi="Bookman Old Style"/>
          <w:i/>
          <w:iCs/>
          <w:sz w:val="28"/>
          <w:szCs w:val="28"/>
          <w:lang w:val="el-GR"/>
        </w:rPr>
        <w:t xml:space="preserve">για Π.Ν. </w:t>
      </w:r>
      <w:proofErr w:type="spellStart"/>
      <w:r w:rsidRPr="00CA2A84">
        <w:rPr>
          <w:rFonts w:ascii="Bookman Old Style" w:eastAsia="Bookman Old Style" w:hAnsi="Bookman Old Style"/>
          <w:i/>
          <w:iCs/>
          <w:sz w:val="28"/>
          <w:szCs w:val="28"/>
          <w:lang w:val="el-GR"/>
        </w:rPr>
        <w:t>Ονουφρίου</w:t>
      </w:r>
      <w:proofErr w:type="spellEnd"/>
      <w:r w:rsidRPr="00CA2A84">
        <w:rPr>
          <w:rFonts w:ascii="Bookman Old Style" w:eastAsia="Bookman Old Style" w:hAnsi="Bookman Old Style"/>
          <w:i/>
          <w:iCs/>
          <w:sz w:val="28"/>
          <w:szCs w:val="28"/>
          <w:lang w:val="el-GR"/>
        </w:rPr>
        <w:t xml:space="preserve"> Δ.Ε.Π.Ε.</w:t>
      </w:r>
      <w:r w:rsidRPr="00CA2A84">
        <w:rPr>
          <w:rFonts w:ascii="Bookman Old Style" w:eastAsia="Bookman Old Style" w:hAnsi="Bookman Old Style"/>
          <w:sz w:val="28"/>
          <w:szCs w:val="28"/>
          <w:lang w:val="el-GR"/>
        </w:rPr>
        <w:t>, για τον Εφεσίβλητο.</w:t>
      </w:r>
    </w:p>
    <w:p w14:paraId="29C8C5C5" w14:textId="77777777" w:rsidR="007417DD" w:rsidRPr="00CA2A84" w:rsidRDefault="007417DD" w:rsidP="007417DD">
      <w:pPr>
        <w:spacing w:line="276" w:lineRule="auto"/>
        <w:jc w:val="center"/>
        <w:rPr>
          <w:rFonts w:ascii="Bookman Old Style" w:hAnsi="Bookman Old Style" w:cs="Times New Roman"/>
          <w:sz w:val="28"/>
          <w:szCs w:val="28"/>
          <w:lang w:val="el-GR"/>
        </w:rPr>
      </w:pPr>
      <w:r w:rsidRPr="00CA2A84">
        <w:rPr>
          <w:rFonts w:ascii="Bookman Old Style" w:hAnsi="Bookman Old Style" w:cs="Times New Roman"/>
          <w:sz w:val="28"/>
          <w:szCs w:val="28"/>
          <w:lang w:val="el-GR"/>
        </w:rPr>
        <w:t>………….</w:t>
      </w:r>
    </w:p>
    <w:p w14:paraId="1657DBF4" w14:textId="77777777" w:rsidR="007417DD" w:rsidRPr="00CA2A84" w:rsidRDefault="007417DD" w:rsidP="007417DD">
      <w:pPr>
        <w:rPr>
          <w:rFonts w:ascii="Bookman Old Style" w:hAnsi="Bookman Old Style" w:cs="Times New Roman"/>
          <w:sz w:val="28"/>
          <w:szCs w:val="28"/>
          <w:lang w:val="el-GR"/>
        </w:rPr>
      </w:pPr>
    </w:p>
    <w:p w14:paraId="439DDAC2" w14:textId="77777777" w:rsidR="007417DD" w:rsidRPr="00CA2A84" w:rsidRDefault="007417DD" w:rsidP="007417DD">
      <w:pPr>
        <w:tabs>
          <w:tab w:val="left" w:pos="567"/>
        </w:tabs>
        <w:spacing w:line="276" w:lineRule="auto"/>
        <w:jc w:val="center"/>
        <w:rPr>
          <w:rFonts w:ascii="Bookman Old Style" w:hAnsi="Bookman Old Style" w:cs="Times New Roman"/>
          <w:sz w:val="28"/>
          <w:szCs w:val="28"/>
          <w:lang w:val="el-GR"/>
        </w:rPr>
      </w:pPr>
      <w:r w:rsidRPr="00CA2A84">
        <w:rPr>
          <w:rFonts w:ascii="Bookman Old Style" w:hAnsi="Bookman Old Style" w:cs="Times New Roman"/>
          <w:b/>
          <w:sz w:val="28"/>
          <w:szCs w:val="28"/>
          <w:lang w:val="el-GR"/>
        </w:rPr>
        <w:t>ΓΙΑΣΕΜΗΣ, Δ.:</w:t>
      </w:r>
      <w:r w:rsidRPr="00CA2A84">
        <w:rPr>
          <w:rFonts w:ascii="Bookman Old Style" w:hAnsi="Bookman Old Style" w:cs="Times New Roman"/>
          <w:sz w:val="28"/>
          <w:szCs w:val="28"/>
          <w:lang w:val="el-GR"/>
        </w:rPr>
        <w:t xml:space="preserve"> Η ομόφωνη απόφαση του Δικαστηρίου</w:t>
      </w:r>
    </w:p>
    <w:p w14:paraId="19DE2A62" w14:textId="77777777" w:rsidR="007417DD" w:rsidRPr="00CA2A84" w:rsidRDefault="007417DD" w:rsidP="007417DD">
      <w:pPr>
        <w:tabs>
          <w:tab w:val="left" w:pos="567"/>
        </w:tabs>
        <w:spacing w:line="276" w:lineRule="auto"/>
        <w:jc w:val="center"/>
        <w:rPr>
          <w:rFonts w:ascii="Bookman Old Style" w:hAnsi="Bookman Old Style" w:cs="Times New Roman"/>
          <w:sz w:val="28"/>
          <w:szCs w:val="28"/>
          <w:lang w:val="el-GR"/>
        </w:rPr>
      </w:pPr>
      <w:r w:rsidRPr="00CA2A84">
        <w:rPr>
          <w:rFonts w:ascii="Bookman Old Style" w:hAnsi="Bookman Old Style" w:cs="Times New Roman"/>
          <w:sz w:val="28"/>
          <w:szCs w:val="28"/>
          <w:lang w:val="el-GR"/>
        </w:rPr>
        <w:t xml:space="preserve"> θα δοθεί από τον Δαυίδ, Δ.</w:t>
      </w:r>
    </w:p>
    <w:p w14:paraId="7B0CA646" w14:textId="77777777" w:rsidR="007417DD" w:rsidRPr="00CA2A84" w:rsidRDefault="007417DD" w:rsidP="007417DD">
      <w:pPr>
        <w:tabs>
          <w:tab w:val="left" w:pos="567"/>
        </w:tabs>
        <w:jc w:val="center"/>
        <w:rPr>
          <w:rFonts w:ascii="Bookman Old Style" w:hAnsi="Bookman Old Style" w:cs="Times New Roman"/>
          <w:b/>
          <w:sz w:val="28"/>
          <w:szCs w:val="28"/>
          <w:u w:val="single"/>
          <w:lang w:val="el-GR"/>
        </w:rPr>
      </w:pPr>
    </w:p>
    <w:p w14:paraId="2F53BFDF" w14:textId="77777777" w:rsidR="007417DD" w:rsidRPr="00CA2A84" w:rsidRDefault="007417DD" w:rsidP="007417DD">
      <w:pPr>
        <w:tabs>
          <w:tab w:val="left" w:pos="567"/>
        </w:tabs>
        <w:jc w:val="center"/>
        <w:rPr>
          <w:rFonts w:ascii="Bookman Old Style" w:hAnsi="Bookman Old Style" w:cs="Times New Roman"/>
          <w:b/>
          <w:sz w:val="28"/>
          <w:szCs w:val="28"/>
          <w:u w:val="single"/>
          <w:lang w:val="el-GR"/>
        </w:rPr>
      </w:pPr>
    </w:p>
    <w:p w14:paraId="3AF48BFA" w14:textId="77777777" w:rsidR="007417DD" w:rsidRPr="00CA2A84" w:rsidRDefault="007417DD" w:rsidP="007417DD">
      <w:pPr>
        <w:tabs>
          <w:tab w:val="left" w:pos="567"/>
        </w:tabs>
        <w:jc w:val="center"/>
        <w:rPr>
          <w:rFonts w:ascii="Bookman Old Style" w:hAnsi="Bookman Old Style" w:cs="Times New Roman"/>
          <w:b/>
          <w:sz w:val="28"/>
          <w:szCs w:val="28"/>
          <w:u w:val="single"/>
          <w:lang w:val="el-GR"/>
        </w:rPr>
      </w:pPr>
      <w:r w:rsidRPr="00CA2A84">
        <w:rPr>
          <w:rFonts w:ascii="Bookman Old Style" w:hAnsi="Bookman Old Style" w:cs="Times New Roman"/>
          <w:b/>
          <w:sz w:val="28"/>
          <w:szCs w:val="28"/>
          <w:u w:val="single"/>
          <w:lang w:val="el-GR"/>
        </w:rPr>
        <w:t>Α Π Ο Φ Α Σ Η</w:t>
      </w:r>
    </w:p>
    <w:p w14:paraId="52AAD7FA" w14:textId="77777777" w:rsidR="007417DD" w:rsidRPr="00CA2A84" w:rsidRDefault="007417DD" w:rsidP="007417DD">
      <w:pPr>
        <w:tabs>
          <w:tab w:val="left" w:pos="567"/>
        </w:tabs>
        <w:jc w:val="center"/>
        <w:rPr>
          <w:rFonts w:ascii="Bookman Old Style" w:hAnsi="Bookman Old Style" w:cs="Times New Roman"/>
          <w:b/>
          <w:sz w:val="28"/>
          <w:szCs w:val="28"/>
          <w:u w:val="single"/>
          <w:lang w:val="el-GR"/>
        </w:rPr>
      </w:pPr>
    </w:p>
    <w:p w14:paraId="7F2C69B5" w14:textId="77777777" w:rsidR="007417DD" w:rsidRPr="00CA2A84" w:rsidRDefault="007417DD" w:rsidP="007417DD">
      <w:pPr>
        <w:tabs>
          <w:tab w:val="left" w:pos="567"/>
        </w:tabs>
        <w:rPr>
          <w:rFonts w:ascii="Bookman Old Style" w:hAnsi="Bookman Old Style" w:cs="Times New Roman"/>
          <w:b/>
          <w:sz w:val="28"/>
          <w:szCs w:val="28"/>
          <w:lang w:val="el-GR"/>
        </w:rPr>
      </w:pPr>
    </w:p>
    <w:p w14:paraId="55022CF9" w14:textId="313683E6" w:rsidR="005F181E" w:rsidRDefault="007417DD" w:rsidP="007417DD">
      <w:pPr>
        <w:tabs>
          <w:tab w:val="left" w:pos="567"/>
        </w:tabs>
        <w:spacing w:line="480" w:lineRule="auto"/>
        <w:rPr>
          <w:rFonts w:ascii="Bookman Old Style" w:hAnsi="Bookman Old Style"/>
          <w:sz w:val="28"/>
          <w:szCs w:val="28"/>
          <w:lang w:val="el-GR"/>
        </w:rPr>
      </w:pPr>
      <w:r w:rsidRPr="00CA2A84">
        <w:rPr>
          <w:rFonts w:ascii="Bookman Old Style" w:hAnsi="Bookman Old Style" w:cs="Times New Roman"/>
          <w:b/>
          <w:sz w:val="28"/>
          <w:szCs w:val="28"/>
          <w:lang w:val="el-GR"/>
        </w:rPr>
        <w:tab/>
        <w:t xml:space="preserve">ΔΑΥΙΔ, Δ.: </w:t>
      </w:r>
      <w:r w:rsidR="007C6F29">
        <w:rPr>
          <w:rFonts w:ascii="Bookman Old Style" w:hAnsi="Bookman Old Style"/>
          <w:sz w:val="28"/>
          <w:szCs w:val="28"/>
          <w:lang w:val="el-GR"/>
        </w:rPr>
        <w:t xml:space="preserve">Στις 19.4.2016, </w:t>
      </w:r>
      <w:r w:rsidR="001310EF">
        <w:rPr>
          <w:rFonts w:ascii="Bookman Old Style" w:hAnsi="Bookman Old Style"/>
          <w:sz w:val="28"/>
          <w:szCs w:val="28"/>
          <w:lang w:val="el-GR"/>
        </w:rPr>
        <w:t xml:space="preserve">ο εφεσίβλητος καταχώρισε στο Επαρχιακό Δικαστήριο Λεμεσού, </w:t>
      </w:r>
      <w:r w:rsidR="007C6F29">
        <w:rPr>
          <w:rFonts w:ascii="Bookman Old Style" w:hAnsi="Bookman Old Style"/>
          <w:sz w:val="28"/>
          <w:szCs w:val="28"/>
          <w:lang w:val="el-GR"/>
        </w:rPr>
        <w:t xml:space="preserve">την Αγωγή Αρ. 1117/2016. Μέσω </w:t>
      </w:r>
      <w:r w:rsidR="001310EF">
        <w:rPr>
          <w:rFonts w:ascii="Bookman Old Style" w:hAnsi="Bookman Old Style"/>
          <w:sz w:val="28"/>
          <w:szCs w:val="28"/>
          <w:lang w:val="el-GR"/>
        </w:rPr>
        <w:t xml:space="preserve">του Γενικά Οπισθογραφημένου Κλητηρίου Εντάλματος που </w:t>
      </w:r>
      <w:r w:rsidR="001310EF">
        <w:rPr>
          <w:rFonts w:ascii="Bookman Old Style" w:hAnsi="Bookman Old Style"/>
          <w:sz w:val="28"/>
          <w:szCs w:val="28"/>
          <w:lang w:val="el-GR"/>
        </w:rPr>
        <w:lastRenderedPageBreak/>
        <w:t xml:space="preserve">καταχώρησε, </w:t>
      </w:r>
      <w:r w:rsidR="007C6F29">
        <w:rPr>
          <w:rFonts w:ascii="Bookman Old Style" w:hAnsi="Bookman Old Style"/>
          <w:sz w:val="28"/>
          <w:szCs w:val="28"/>
          <w:lang w:val="el-GR"/>
        </w:rPr>
        <w:t xml:space="preserve">διεκδικούσε </w:t>
      </w:r>
      <w:r w:rsidR="0066095F">
        <w:rPr>
          <w:rFonts w:ascii="Bookman Old Style" w:hAnsi="Bookman Old Style"/>
          <w:sz w:val="28"/>
          <w:szCs w:val="28"/>
          <w:lang w:val="el-GR"/>
        </w:rPr>
        <w:t xml:space="preserve">διάταγμα </w:t>
      </w:r>
      <w:r w:rsidR="009766D1">
        <w:rPr>
          <w:rFonts w:ascii="Bookman Old Style" w:hAnsi="Bookman Old Style"/>
          <w:sz w:val="28"/>
          <w:szCs w:val="28"/>
          <w:lang w:val="el-GR"/>
        </w:rPr>
        <w:t xml:space="preserve">του Δικαστηρίου </w:t>
      </w:r>
      <w:r w:rsidR="0066095F">
        <w:rPr>
          <w:rFonts w:ascii="Bookman Old Style" w:hAnsi="Bookman Old Style"/>
          <w:sz w:val="28"/>
          <w:szCs w:val="28"/>
          <w:lang w:val="el-GR"/>
        </w:rPr>
        <w:t xml:space="preserve">με το οποίο </w:t>
      </w:r>
      <w:r w:rsidR="007C6F29">
        <w:rPr>
          <w:rFonts w:ascii="Bookman Old Style" w:hAnsi="Bookman Old Style"/>
          <w:sz w:val="28"/>
          <w:szCs w:val="28"/>
          <w:lang w:val="el-GR"/>
        </w:rPr>
        <w:t xml:space="preserve">να αναγνωρίζεται ότι η </w:t>
      </w:r>
      <w:r w:rsidR="001310EF">
        <w:rPr>
          <w:rFonts w:ascii="Bookman Old Style" w:hAnsi="Bookman Old Style"/>
          <w:sz w:val="28"/>
          <w:szCs w:val="28"/>
          <w:lang w:val="el-GR"/>
        </w:rPr>
        <w:t>ε</w:t>
      </w:r>
      <w:r w:rsidR="007C6F29">
        <w:rPr>
          <w:rFonts w:ascii="Bookman Old Style" w:hAnsi="Bookman Old Style"/>
          <w:sz w:val="28"/>
          <w:szCs w:val="28"/>
          <w:lang w:val="el-GR"/>
        </w:rPr>
        <w:t xml:space="preserve">ναγόμενη θυγατέρα του κατείχε συγκεκριμένη κατοικία στον Άγιο </w:t>
      </w:r>
      <w:proofErr w:type="spellStart"/>
      <w:r w:rsidR="007C6F29">
        <w:rPr>
          <w:rFonts w:ascii="Bookman Old Style" w:hAnsi="Bookman Old Style"/>
          <w:sz w:val="28"/>
          <w:szCs w:val="28"/>
          <w:lang w:val="el-GR"/>
        </w:rPr>
        <w:t>Τύχωνα</w:t>
      </w:r>
      <w:proofErr w:type="spellEnd"/>
      <w:r w:rsidR="0066095F">
        <w:rPr>
          <w:rFonts w:ascii="Bookman Old Style" w:hAnsi="Bookman Old Style"/>
          <w:sz w:val="28"/>
          <w:szCs w:val="28"/>
          <w:lang w:val="el-GR"/>
        </w:rPr>
        <w:t>,</w:t>
      </w:r>
      <w:r w:rsidR="007C6F29">
        <w:rPr>
          <w:rFonts w:ascii="Bookman Old Style" w:hAnsi="Bookman Old Style"/>
          <w:sz w:val="28"/>
          <w:szCs w:val="28"/>
          <w:lang w:val="el-GR"/>
        </w:rPr>
        <w:t xml:space="preserve"> Λεμεσού</w:t>
      </w:r>
      <w:r w:rsidR="0066095F">
        <w:rPr>
          <w:rFonts w:ascii="Bookman Old Style" w:hAnsi="Bookman Old Style"/>
          <w:sz w:val="28"/>
          <w:szCs w:val="28"/>
          <w:lang w:val="el-GR"/>
        </w:rPr>
        <w:t>,</w:t>
      </w:r>
      <w:r w:rsidR="007C6F29">
        <w:rPr>
          <w:rFonts w:ascii="Bookman Old Style" w:hAnsi="Bookman Old Style"/>
          <w:sz w:val="28"/>
          <w:szCs w:val="28"/>
          <w:lang w:val="el-GR"/>
        </w:rPr>
        <w:t xml:space="preserve"> ως καταπιστευματοδόχος και/ή για λογαριασμό του. Περαιτέρω</w:t>
      </w:r>
      <w:r w:rsidR="0066095F">
        <w:rPr>
          <w:rFonts w:ascii="Bookman Old Style" w:hAnsi="Bookman Old Style"/>
          <w:sz w:val="28"/>
          <w:szCs w:val="28"/>
          <w:lang w:val="el-GR"/>
        </w:rPr>
        <w:t>,</w:t>
      </w:r>
      <w:r w:rsidR="007C6F29">
        <w:rPr>
          <w:rFonts w:ascii="Bookman Old Style" w:hAnsi="Bookman Old Style"/>
          <w:sz w:val="28"/>
          <w:szCs w:val="28"/>
          <w:lang w:val="el-GR"/>
        </w:rPr>
        <w:t xml:space="preserve"> διάταγμα με το οποίο να διατάσσεται η </w:t>
      </w:r>
      <w:r w:rsidR="0066095F">
        <w:rPr>
          <w:rFonts w:ascii="Bookman Old Style" w:hAnsi="Bookman Old Style"/>
          <w:sz w:val="28"/>
          <w:szCs w:val="28"/>
          <w:lang w:val="el-GR"/>
        </w:rPr>
        <w:t>ε</w:t>
      </w:r>
      <w:r w:rsidR="007C6F29">
        <w:rPr>
          <w:rFonts w:ascii="Bookman Old Style" w:hAnsi="Bookman Old Style"/>
          <w:sz w:val="28"/>
          <w:szCs w:val="28"/>
          <w:lang w:val="el-GR"/>
        </w:rPr>
        <w:t xml:space="preserve">ναγόμενη όπως υπογράψει κάθε αναγκαίο έγγραφο για την </w:t>
      </w:r>
      <w:r w:rsidR="0066095F">
        <w:rPr>
          <w:rFonts w:ascii="Bookman Old Style" w:hAnsi="Bookman Old Style"/>
          <w:sz w:val="28"/>
          <w:szCs w:val="28"/>
          <w:lang w:val="el-GR"/>
        </w:rPr>
        <w:t xml:space="preserve">μεταβίβαση </w:t>
      </w:r>
      <w:r w:rsidR="007C6F29">
        <w:rPr>
          <w:rFonts w:ascii="Bookman Old Style" w:hAnsi="Bookman Old Style"/>
          <w:sz w:val="28"/>
          <w:szCs w:val="28"/>
          <w:lang w:val="el-GR"/>
        </w:rPr>
        <w:t>του ως άνω ακινήτου επ’ ονόματι του</w:t>
      </w:r>
      <w:r w:rsidR="0066095F">
        <w:rPr>
          <w:rFonts w:ascii="Bookman Old Style" w:hAnsi="Bookman Old Style"/>
          <w:sz w:val="28"/>
          <w:szCs w:val="28"/>
          <w:lang w:val="el-GR"/>
        </w:rPr>
        <w:t>,</w:t>
      </w:r>
      <w:r w:rsidR="007C6F29">
        <w:rPr>
          <w:rFonts w:ascii="Bookman Old Style" w:hAnsi="Bookman Old Style"/>
          <w:sz w:val="28"/>
          <w:szCs w:val="28"/>
          <w:lang w:val="el-GR"/>
        </w:rPr>
        <w:t xml:space="preserve"> ως επίσης διάταγμα μεταβίβαση</w:t>
      </w:r>
      <w:r w:rsidR="009766D1">
        <w:rPr>
          <w:rFonts w:ascii="Bookman Old Style" w:hAnsi="Bookman Old Style"/>
          <w:sz w:val="28"/>
          <w:szCs w:val="28"/>
          <w:lang w:val="el-GR"/>
        </w:rPr>
        <w:t>ς</w:t>
      </w:r>
      <w:r w:rsidR="007C6F29">
        <w:rPr>
          <w:rFonts w:ascii="Bookman Old Style" w:hAnsi="Bookman Old Style"/>
          <w:sz w:val="28"/>
          <w:szCs w:val="28"/>
          <w:lang w:val="el-GR"/>
        </w:rPr>
        <w:t xml:space="preserve"> του εν λόγω ακινήτου επ’ ονόματ</w:t>
      </w:r>
      <w:r w:rsidR="0095418A">
        <w:rPr>
          <w:rFonts w:ascii="Bookman Old Style" w:hAnsi="Bookman Old Style"/>
          <w:sz w:val="28"/>
          <w:szCs w:val="28"/>
          <w:lang w:val="el-GR"/>
        </w:rPr>
        <w:t>ι</w:t>
      </w:r>
      <w:r w:rsidR="007C6F29">
        <w:rPr>
          <w:rFonts w:ascii="Bookman Old Style" w:hAnsi="Bookman Old Style"/>
          <w:sz w:val="28"/>
          <w:szCs w:val="28"/>
          <w:lang w:val="el-GR"/>
        </w:rPr>
        <w:t xml:space="preserve"> του. </w:t>
      </w:r>
      <w:r w:rsidR="0066095F">
        <w:rPr>
          <w:rFonts w:ascii="Bookman Old Style" w:hAnsi="Bookman Old Style"/>
          <w:sz w:val="28"/>
          <w:szCs w:val="28"/>
          <w:lang w:val="el-GR"/>
        </w:rPr>
        <w:t>Ταυτόχρονα</w:t>
      </w:r>
      <w:r w:rsidR="0095418A">
        <w:rPr>
          <w:rFonts w:ascii="Bookman Old Style" w:hAnsi="Bookman Old Style"/>
          <w:sz w:val="28"/>
          <w:szCs w:val="28"/>
          <w:lang w:val="el-GR"/>
        </w:rPr>
        <w:t>,</w:t>
      </w:r>
      <w:r w:rsidR="0066095F">
        <w:rPr>
          <w:rFonts w:ascii="Bookman Old Style" w:hAnsi="Bookman Old Style"/>
          <w:sz w:val="28"/>
          <w:szCs w:val="28"/>
          <w:lang w:val="el-GR"/>
        </w:rPr>
        <w:t xml:space="preserve"> διεκδικούσε </w:t>
      </w:r>
      <w:r w:rsidR="007C6F29">
        <w:rPr>
          <w:rFonts w:ascii="Bookman Old Style" w:hAnsi="Bookman Old Style"/>
          <w:sz w:val="28"/>
          <w:szCs w:val="28"/>
          <w:lang w:val="el-GR"/>
        </w:rPr>
        <w:t>γενικές</w:t>
      </w:r>
      <w:r w:rsidR="0066095F">
        <w:rPr>
          <w:rFonts w:ascii="Bookman Old Style" w:hAnsi="Bookman Old Style"/>
          <w:sz w:val="28"/>
          <w:szCs w:val="28"/>
          <w:lang w:val="el-GR"/>
        </w:rPr>
        <w:t xml:space="preserve">, </w:t>
      </w:r>
      <w:r w:rsidR="007C6F29">
        <w:rPr>
          <w:rFonts w:ascii="Bookman Old Style" w:hAnsi="Bookman Old Style"/>
          <w:sz w:val="28"/>
          <w:szCs w:val="28"/>
          <w:lang w:val="el-GR"/>
        </w:rPr>
        <w:t>τιμωρητικές και/ή παραδειγματικές αποζημιώσεις για παράβαση εμπιστεύματος.</w:t>
      </w:r>
    </w:p>
    <w:p w14:paraId="7684DD7E" w14:textId="34A0CFBF" w:rsidR="007C6F29" w:rsidRDefault="007C6F29" w:rsidP="007417DD">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t>Την ίδια ημέρα καταχώρισε μονομερή (</w:t>
      </w:r>
      <w:r>
        <w:rPr>
          <w:rFonts w:ascii="Bookman Old Style" w:hAnsi="Bookman Old Style"/>
          <w:sz w:val="28"/>
          <w:szCs w:val="28"/>
        </w:rPr>
        <w:t>ex</w:t>
      </w:r>
      <w:r w:rsidR="0095418A">
        <w:rPr>
          <w:rFonts w:ascii="Bookman Old Style" w:hAnsi="Bookman Old Style"/>
          <w:sz w:val="28"/>
          <w:szCs w:val="28"/>
          <w:lang w:val="el-GR"/>
        </w:rPr>
        <w:t>-</w:t>
      </w:r>
      <w:r>
        <w:rPr>
          <w:rFonts w:ascii="Bookman Old Style" w:hAnsi="Bookman Old Style"/>
          <w:sz w:val="28"/>
          <w:szCs w:val="28"/>
        </w:rPr>
        <w:t>parte</w:t>
      </w:r>
      <w:r w:rsidRPr="007C6F29">
        <w:rPr>
          <w:rFonts w:ascii="Bookman Old Style" w:hAnsi="Bookman Old Style"/>
          <w:sz w:val="28"/>
          <w:szCs w:val="28"/>
          <w:lang w:val="el-GR"/>
        </w:rPr>
        <w:t xml:space="preserve">) </w:t>
      </w:r>
      <w:r>
        <w:rPr>
          <w:rFonts w:ascii="Bookman Old Style" w:hAnsi="Bookman Old Style"/>
          <w:sz w:val="28"/>
          <w:szCs w:val="28"/>
          <w:lang w:val="el-GR"/>
        </w:rPr>
        <w:t>αίτηση</w:t>
      </w:r>
      <w:r w:rsidR="0095418A">
        <w:rPr>
          <w:rFonts w:ascii="Bookman Old Style" w:hAnsi="Bookman Old Style"/>
          <w:sz w:val="28"/>
          <w:szCs w:val="28"/>
          <w:lang w:val="el-GR"/>
        </w:rPr>
        <w:t>,</w:t>
      </w:r>
      <w:r>
        <w:rPr>
          <w:rFonts w:ascii="Bookman Old Style" w:hAnsi="Bookman Old Style"/>
          <w:sz w:val="28"/>
          <w:szCs w:val="28"/>
          <w:lang w:val="el-GR"/>
        </w:rPr>
        <w:t xml:space="preserve"> μέσω της οποίας</w:t>
      </w:r>
      <w:r w:rsidR="00F86C20">
        <w:rPr>
          <w:rFonts w:ascii="Bookman Old Style" w:hAnsi="Bookman Old Style"/>
          <w:sz w:val="28"/>
          <w:szCs w:val="28"/>
          <w:lang w:val="el-GR"/>
        </w:rPr>
        <w:t>, στις 21.04.2016,</w:t>
      </w:r>
      <w:r>
        <w:rPr>
          <w:rFonts w:ascii="Bookman Old Style" w:hAnsi="Bookman Old Style"/>
          <w:sz w:val="28"/>
          <w:szCs w:val="28"/>
          <w:lang w:val="el-GR"/>
        </w:rPr>
        <w:t xml:space="preserve"> εξασφάλισε διάταγμα του Δικαστηρίου με το οποίο η </w:t>
      </w:r>
      <w:r w:rsidR="0095418A">
        <w:rPr>
          <w:rFonts w:ascii="Bookman Old Style" w:hAnsi="Bookman Old Style"/>
          <w:sz w:val="28"/>
          <w:szCs w:val="28"/>
          <w:lang w:val="el-GR"/>
        </w:rPr>
        <w:t>ε</w:t>
      </w:r>
      <w:r>
        <w:rPr>
          <w:rFonts w:ascii="Bookman Old Style" w:hAnsi="Bookman Old Style"/>
          <w:sz w:val="28"/>
          <w:szCs w:val="28"/>
          <w:lang w:val="el-GR"/>
        </w:rPr>
        <w:t>ναγόμενη</w:t>
      </w:r>
      <w:r w:rsidR="0095418A">
        <w:rPr>
          <w:rFonts w:ascii="Bookman Old Style" w:hAnsi="Bookman Old Style"/>
          <w:sz w:val="28"/>
          <w:szCs w:val="28"/>
          <w:lang w:val="el-GR"/>
        </w:rPr>
        <w:t xml:space="preserve"> </w:t>
      </w:r>
      <w:r>
        <w:rPr>
          <w:rFonts w:ascii="Bookman Old Style" w:hAnsi="Bookman Old Style"/>
          <w:sz w:val="28"/>
          <w:szCs w:val="28"/>
          <w:lang w:val="el-GR"/>
        </w:rPr>
        <w:t xml:space="preserve">θυγατέρα του </w:t>
      </w:r>
      <w:r w:rsidR="0095418A">
        <w:rPr>
          <w:rFonts w:ascii="Bookman Old Style" w:hAnsi="Bookman Old Style"/>
          <w:sz w:val="28"/>
          <w:szCs w:val="28"/>
          <w:lang w:val="el-GR"/>
        </w:rPr>
        <w:t xml:space="preserve">εμποδιζόταν </w:t>
      </w:r>
      <w:r>
        <w:rPr>
          <w:rFonts w:ascii="Bookman Old Style" w:hAnsi="Bookman Old Style"/>
          <w:sz w:val="28"/>
          <w:szCs w:val="28"/>
          <w:lang w:val="el-GR"/>
        </w:rPr>
        <w:t xml:space="preserve">να μεταβιβάσει και/ή υποθηκεύσει και/ή επιβαρύνει και/ή εκχωρήσει και/ή άλλως πως διαθέσει το </w:t>
      </w:r>
      <w:r w:rsidR="009B7634">
        <w:rPr>
          <w:rFonts w:ascii="Bookman Old Style" w:hAnsi="Bookman Old Style"/>
          <w:sz w:val="28"/>
          <w:szCs w:val="28"/>
          <w:lang w:val="el-GR"/>
        </w:rPr>
        <w:t xml:space="preserve">πιο πάνω </w:t>
      </w:r>
      <w:r>
        <w:rPr>
          <w:rFonts w:ascii="Bookman Old Style" w:hAnsi="Bookman Old Style"/>
          <w:sz w:val="28"/>
          <w:szCs w:val="28"/>
          <w:lang w:val="el-GR"/>
        </w:rPr>
        <w:t>ακίνητο</w:t>
      </w:r>
      <w:r w:rsidR="0095418A">
        <w:rPr>
          <w:rFonts w:ascii="Bookman Old Style" w:hAnsi="Bookman Old Style"/>
          <w:sz w:val="28"/>
          <w:szCs w:val="28"/>
          <w:lang w:val="el-GR"/>
        </w:rPr>
        <w:t>,</w:t>
      </w:r>
      <w:r>
        <w:rPr>
          <w:rFonts w:ascii="Bookman Old Style" w:hAnsi="Bookman Old Style"/>
          <w:sz w:val="28"/>
          <w:szCs w:val="28"/>
          <w:lang w:val="el-GR"/>
        </w:rPr>
        <w:t xml:space="preserve"> μέχρι νεότερης διαταγής του Δικαστηρίου. </w:t>
      </w:r>
    </w:p>
    <w:p w14:paraId="1E939BCE" w14:textId="6E7F1F8E" w:rsidR="007C6F29" w:rsidRDefault="007C6F29" w:rsidP="007417DD">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t xml:space="preserve">Το ως άνω μονομερώς εκδοθέν </w:t>
      </w:r>
      <w:r w:rsidR="0095418A">
        <w:rPr>
          <w:rFonts w:ascii="Bookman Old Style" w:hAnsi="Bookman Old Style"/>
          <w:sz w:val="28"/>
          <w:szCs w:val="28"/>
          <w:lang w:val="el-GR"/>
        </w:rPr>
        <w:t xml:space="preserve">προσωρινό </w:t>
      </w:r>
      <w:r>
        <w:rPr>
          <w:rFonts w:ascii="Bookman Old Style" w:hAnsi="Bookman Old Style"/>
          <w:sz w:val="28"/>
          <w:szCs w:val="28"/>
          <w:lang w:val="el-GR"/>
        </w:rPr>
        <w:t xml:space="preserve">διάταγμα, </w:t>
      </w:r>
      <w:r w:rsidR="009B7634">
        <w:rPr>
          <w:rFonts w:ascii="Bookman Old Style" w:hAnsi="Bookman Old Style"/>
          <w:sz w:val="28"/>
          <w:szCs w:val="28"/>
          <w:lang w:val="el-GR"/>
        </w:rPr>
        <w:t xml:space="preserve">παρά την ένσταση που καταχωρήθηκε </w:t>
      </w:r>
      <w:r>
        <w:rPr>
          <w:rFonts w:ascii="Bookman Old Style" w:hAnsi="Bookman Old Style"/>
          <w:sz w:val="28"/>
          <w:szCs w:val="28"/>
          <w:lang w:val="el-GR"/>
        </w:rPr>
        <w:t xml:space="preserve">από την πλευρά της </w:t>
      </w:r>
      <w:r w:rsidR="0095418A">
        <w:rPr>
          <w:rFonts w:ascii="Bookman Old Style" w:hAnsi="Bookman Old Style"/>
          <w:sz w:val="28"/>
          <w:szCs w:val="28"/>
          <w:lang w:val="el-GR"/>
        </w:rPr>
        <w:t>ε</w:t>
      </w:r>
      <w:r>
        <w:rPr>
          <w:rFonts w:ascii="Bookman Old Style" w:hAnsi="Bookman Old Style"/>
          <w:sz w:val="28"/>
          <w:szCs w:val="28"/>
          <w:lang w:val="el-GR"/>
        </w:rPr>
        <w:t xml:space="preserve">ναγόμενης, οριστικοποιήθηκε </w:t>
      </w:r>
      <w:r w:rsidR="001D5B83">
        <w:rPr>
          <w:rFonts w:ascii="Bookman Old Style" w:hAnsi="Bookman Old Style"/>
          <w:sz w:val="28"/>
          <w:szCs w:val="28"/>
          <w:lang w:val="el-GR"/>
        </w:rPr>
        <w:t xml:space="preserve">στις </w:t>
      </w:r>
      <w:r w:rsidR="001C5FA4">
        <w:rPr>
          <w:rFonts w:ascii="Bookman Old Style" w:hAnsi="Bookman Old Style"/>
          <w:sz w:val="28"/>
          <w:szCs w:val="28"/>
          <w:lang w:val="el-GR"/>
        </w:rPr>
        <w:t>08.02.2017</w:t>
      </w:r>
      <w:r w:rsidR="001D5B83">
        <w:rPr>
          <w:rFonts w:ascii="Bookman Old Style" w:hAnsi="Bookman Old Style"/>
          <w:sz w:val="28"/>
          <w:szCs w:val="28"/>
          <w:lang w:val="el-GR"/>
        </w:rPr>
        <w:t xml:space="preserve"> </w:t>
      </w:r>
      <w:r>
        <w:rPr>
          <w:rFonts w:ascii="Bookman Old Style" w:hAnsi="Bookman Old Style"/>
          <w:sz w:val="28"/>
          <w:szCs w:val="28"/>
          <w:lang w:val="el-GR"/>
        </w:rPr>
        <w:t>με απόφαση του Επαρχιακού Δικαστηρίου Λεμεσού</w:t>
      </w:r>
      <w:r w:rsidR="001D5B83">
        <w:rPr>
          <w:rFonts w:ascii="Bookman Old Style" w:hAnsi="Bookman Old Style"/>
          <w:sz w:val="28"/>
          <w:szCs w:val="28"/>
          <w:lang w:val="el-GR"/>
        </w:rPr>
        <w:t xml:space="preserve">. </w:t>
      </w:r>
    </w:p>
    <w:p w14:paraId="3487C567" w14:textId="136EE4A6" w:rsidR="004D0B61" w:rsidRDefault="007C6F29" w:rsidP="007417DD">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lastRenderedPageBreak/>
        <w:tab/>
        <w:t>Αντικείμενο της παρούσας έφεσης αποτελεί η ως άνω απόφαση</w:t>
      </w:r>
      <w:r w:rsidR="001D5B83">
        <w:rPr>
          <w:rFonts w:ascii="Bookman Old Style" w:hAnsi="Bookman Old Style"/>
          <w:sz w:val="28"/>
          <w:szCs w:val="28"/>
          <w:lang w:val="el-GR"/>
        </w:rPr>
        <w:t>,</w:t>
      </w:r>
      <w:r>
        <w:rPr>
          <w:rFonts w:ascii="Bookman Old Style" w:hAnsi="Bookman Old Style"/>
          <w:sz w:val="28"/>
          <w:szCs w:val="28"/>
          <w:lang w:val="el-GR"/>
        </w:rPr>
        <w:t xml:space="preserve"> ημερομηνίας </w:t>
      </w:r>
      <w:r w:rsidR="001C5FA4">
        <w:rPr>
          <w:rFonts w:ascii="Bookman Old Style" w:hAnsi="Bookman Old Style"/>
          <w:sz w:val="28"/>
          <w:szCs w:val="28"/>
          <w:lang w:val="el-GR"/>
        </w:rPr>
        <w:t>08</w:t>
      </w:r>
      <w:r>
        <w:rPr>
          <w:rFonts w:ascii="Bookman Old Style" w:hAnsi="Bookman Old Style"/>
          <w:sz w:val="28"/>
          <w:szCs w:val="28"/>
          <w:lang w:val="el-GR"/>
        </w:rPr>
        <w:t>.</w:t>
      </w:r>
      <w:r w:rsidR="001C5FA4">
        <w:rPr>
          <w:rFonts w:ascii="Bookman Old Style" w:hAnsi="Bookman Old Style"/>
          <w:sz w:val="28"/>
          <w:szCs w:val="28"/>
          <w:lang w:val="el-GR"/>
        </w:rPr>
        <w:t>02</w:t>
      </w:r>
      <w:r>
        <w:rPr>
          <w:rFonts w:ascii="Bookman Old Style" w:hAnsi="Bookman Old Style"/>
          <w:sz w:val="28"/>
          <w:szCs w:val="28"/>
          <w:lang w:val="el-GR"/>
        </w:rPr>
        <w:t xml:space="preserve">.2017, </w:t>
      </w:r>
      <w:r w:rsidR="00987982">
        <w:rPr>
          <w:rFonts w:ascii="Bookman Old Style" w:hAnsi="Bookman Old Style"/>
          <w:sz w:val="28"/>
          <w:szCs w:val="28"/>
          <w:lang w:val="el-GR"/>
        </w:rPr>
        <w:t xml:space="preserve">την </w:t>
      </w:r>
      <w:r>
        <w:rPr>
          <w:rFonts w:ascii="Bookman Old Style" w:hAnsi="Bookman Old Style"/>
          <w:sz w:val="28"/>
          <w:szCs w:val="28"/>
          <w:lang w:val="el-GR"/>
        </w:rPr>
        <w:t>ορθότητα της οποίας</w:t>
      </w:r>
      <w:r w:rsidR="00987982">
        <w:rPr>
          <w:rFonts w:ascii="Bookman Old Style" w:hAnsi="Bookman Old Style"/>
          <w:sz w:val="28"/>
          <w:szCs w:val="28"/>
          <w:lang w:val="el-GR"/>
        </w:rPr>
        <w:t xml:space="preserve"> η εφεσείουσα</w:t>
      </w:r>
      <w:r>
        <w:rPr>
          <w:rFonts w:ascii="Bookman Old Style" w:hAnsi="Bookman Old Style"/>
          <w:sz w:val="28"/>
          <w:szCs w:val="28"/>
          <w:lang w:val="el-GR"/>
        </w:rPr>
        <w:t xml:space="preserve"> προσβάλλ</w:t>
      </w:r>
      <w:r w:rsidR="00987982">
        <w:rPr>
          <w:rFonts w:ascii="Bookman Old Style" w:hAnsi="Bookman Old Style"/>
          <w:sz w:val="28"/>
          <w:szCs w:val="28"/>
          <w:lang w:val="el-GR"/>
        </w:rPr>
        <w:t xml:space="preserve">ει </w:t>
      </w:r>
      <w:r>
        <w:rPr>
          <w:rFonts w:ascii="Bookman Old Style" w:hAnsi="Bookman Old Style"/>
          <w:sz w:val="28"/>
          <w:szCs w:val="28"/>
          <w:lang w:val="el-GR"/>
        </w:rPr>
        <w:t xml:space="preserve">με πέντε λόγους έφεσης. Ειδικότερα, </w:t>
      </w:r>
      <w:r w:rsidR="00987982">
        <w:rPr>
          <w:rFonts w:ascii="Bookman Old Style" w:hAnsi="Bookman Old Style"/>
          <w:sz w:val="28"/>
          <w:szCs w:val="28"/>
          <w:lang w:val="el-GR"/>
        </w:rPr>
        <w:t xml:space="preserve">προκρίνει </w:t>
      </w:r>
      <w:r w:rsidR="009B7634">
        <w:rPr>
          <w:rFonts w:ascii="Bookman Old Style" w:hAnsi="Bookman Old Style"/>
          <w:sz w:val="28"/>
          <w:szCs w:val="28"/>
          <w:lang w:val="el-GR"/>
        </w:rPr>
        <w:t xml:space="preserve">πως με δεδομένο ότι </w:t>
      </w:r>
      <w:r w:rsidR="00987982">
        <w:rPr>
          <w:rFonts w:ascii="Bookman Old Style" w:hAnsi="Bookman Old Style"/>
          <w:sz w:val="28"/>
          <w:szCs w:val="28"/>
          <w:lang w:val="el-GR"/>
        </w:rPr>
        <w:t xml:space="preserve">ο εφεσίβλητος </w:t>
      </w:r>
      <w:r w:rsidR="009B7634">
        <w:rPr>
          <w:rFonts w:ascii="Bookman Old Style" w:hAnsi="Bookman Old Style"/>
          <w:sz w:val="28"/>
          <w:szCs w:val="28"/>
          <w:lang w:val="el-GR"/>
        </w:rPr>
        <w:t xml:space="preserve">δεν γνωρίζει την ελληνική γλώσσα, </w:t>
      </w:r>
      <w:r>
        <w:rPr>
          <w:rFonts w:ascii="Bookman Old Style" w:hAnsi="Bookman Old Style"/>
          <w:sz w:val="28"/>
          <w:szCs w:val="28"/>
          <w:lang w:val="el-GR"/>
        </w:rPr>
        <w:t xml:space="preserve">λανθασμένα το Πρωτόδικο Δικαστήριο αποφάσισε </w:t>
      </w:r>
      <w:r w:rsidR="001D5B83">
        <w:rPr>
          <w:rFonts w:ascii="Bookman Old Style" w:hAnsi="Bookman Old Style"/>
          <w:sz w:val="28"/>
          <w:szCs w:val="28"/>
          <w:lang w:val="el-GR"/>
        </w:rPr>
        <w:t>πως</w:t>
      </w:r>
      <w:r>
        <w:rPr>
          <w:rFonts w:ascii="Bookman Old Style" w:hAnsi="Bookman Old Style"/>
          <w:sz w:val="28"/>
          <w:szCs w:val="28"/>
          <w:lang w:val="el-GR"/>
        </w:rPr>
        <w:t xml:space="preserve"> η ένορκη δήλωση του </w:t>
      </w:r>
      <w:r w:rsidR="001D5B83">
        <w:rPr>
          <w:rFonts w:ascii="Bookman Old Style" w:hAnsi="Bookman Old Style"/>
          <w:sz w:val="28"/>
          <w:szCs w:val="28"/>
          <w:lang w:val="el-GR"/>
        </w:rPr>
        <w:t>στην ελληνική γλώσσα,</w:t>
      </w:r>
      <w:r>
        <w:rPr>
          <w:rFonts w:ascii="Bookman Old Style" w:hAnsi="Bookman Old Style"/>
          <w:sz w:val="28"/>
          <w:szCs w:val="28"/>
          <w:lang w:val="el-GR"/>
        </w:rPr>
        <w:t xml:space="preserve"> ημερομηνίας 19.4.2016, </w:t>
      </w:r>
      <w:r w:rsidR="004D0B61">
        <w:rPr>
          <w:rFonts w:ascii="Bookman Old Style" w:hAnsi="Bookman Old Style"/>
          <w:sz w:val="28"/>
          <w:szCs w:val="28"/>
          <w:lang w:val="el-GR"/>
        </w:rPr>
        <w:t xml:space="preserve">η οποία συνόδευε και υποστήριζε την αίτηση του τελευταίου για έκδοση του προσωρινού διατάγματος, </w:t>
      </w:r>
      <w:r>
        <w:rPr>
          <w:rFonts w:ascii="Bookman Old Style" w:hAnsi="Bookman Old Style"/>
          <w:sz w:val="28"/>
          <w:szCs w:val="28"/>
          <w:lang w:val="el-GR"/>
        </w:rPr>
        <w:t>υπογράφηκε και/ή καταχωρήθηκε με τον ορθό και/ή ενδεδειγμένο τρόπο</w:t>
      </w:r>
      <w:r w:rsidR="009B7634">
        <w:rPr>
          <w:rFonts w:ascii="Bookman Old Style" w:hAnsi="Bookman Old Style"/>
          <w:sz w:val="28"/>
          <w:szCs w:val="28"/>
          <w:lang w:val="el-GR"/>
        </w:rPr>
        <w:t xml:space="preserve"> </w:t>
      </w:r>
      <w:r>
        <w:rPr>
          <w:rFonts w:ascii="Bookman Old Style" w:hAnsi="Bookman Old Style"/>
          <w:sz w:val="28"/>
          <w:szCs w:val="28"/>
          <w:lang w:val="el-GR"/>
        </w:rPr>
        <w:t>(</w:t>
      </w:r>
      <w:r w:rsidR="001D5B83" w:rsidRPr="00E94BA7">
        <w:rPr>
          <w:rFonts w:ascii="Bookman Old Style" w:hAnsi="Bookman Old Style"/>
          <w:b/>
          <w:bCs/>
          <w:i/>
          <w:iCs/>
          <w:sz w:val="28"/>
          <w:szCs w:val="28"/>
          <w:lang w:val="el-GR"/>
        </w:rPr>
        <w:t>1</w:t>
      </w:r>
      <w:r w:rsidR="001D5B83" w:rsidRPr="00E94BA7">
        <w:rPr>
          <w:rFonts w:ascii="Bookman Old Style" w:hAnsi="Bookman Old Style"/>
          <w:b/>
          <w:bCs/>
          <w:i/>
          <w:iCs/>
          <w:sz w:val="28"/>
          <w:szCs w:val="28"/>
          <w:vertAlign w:val="superscript"/>
          <w:lang w:val="el-GR"/>
        </w:rPr>
        <w:t>ος</w:t>
      </w:r>
      <w:r w:rsidR="001D5B83" w:rsidRPr="00E94BA7">
        <w:rPr>
          <w:rFonts w:ascii="Bookman Old Style" w:hAnsi="Bookman Old Style"/>
          <w:b/>
          <w:bCs/>
          <w:i/>
          <w:iCs/>
          <w:sz w:val="28"/>
          <w:szCs w:val="28"/>
          <w:lang w:val="el-GR"/>
        </w:rPr>
        <w:t xml:space="preserve"> Λ</w:t>
      </w:r>
      <w:r w:rsidRPr="00E94BA7">
        <w:rPr>
          <w:rFonts w:ascii="Bookman Old Style" w:hAnsi="Bookman Old Style"/>
          <w:b/>
          <w:bCs/>
          <w:i/>
          <w:iCs/>
          <w:sz w:val="28"/>
          <w:szCs w:val="28"/>
          <w:lang w:val="el-GR"/>
        </w:rPr>
        <w:t xml:space="preserve">όγος </w:t>
      </w:r>
      <w:r w:rsidR="001D5B83" w:rsidRPr="00E94BA7">
        <w:rPr>
          <w:rFonts w:ascii="Bookman Old Style" w:hAnsi="Bookman Old Style"/>
          <w:b/>
          <w:bCs/>
          <w:i/>
          <w:iCs/>
          <w:sz w:val="28"/>
          <w:szCs w:val="28"/>
          <w:lang w:val="el-GR"/>
        </w:rPr>
        <w:t>Έ</w:t>
      </w:r>
      <w:r w:rsidRPr="00E94BA7">
        <w:rPr>
          <w:rFonts w:ascii="Bookman Old Style" w:hAnsi="Bookman Old Style"/>
          <w:b/>
          <w:bCs/>
          <w:i/>
          <w:iCs/>
          <w:sz w:val="28"/>
          <w:szCs w:val="28"/>
          <w:lang w:val="el-GR"/>
        </w:rPr>
        <w:t>φεσης</w:t>
      </w:r>
      <w:r>
        <w:rPr>
          <w:rFonts w:ascii="Bookman Old Style" w:hAnsi="Bookman Old Style"/>
          <w:sz w:val="28"/>
          <w:szCs w:val="28"/>
          <w:lang w:val="el-GR"/>
        </w:rPr>
        <w:t>). Περαιτέρω</w:t>
      </w:r>
      <w:r w:rsidR="001D5B83">
        <w:rPr>
          <w:rFonts w:ascii="Bookman Old Style" w:hAnsi="Bookman Old Style"/>
          <w:sz w:val="28"/>
          <w:szCs w:val="28"/>
          <w:lang w:val="el-GR"/>
        </w:rPr>
        <w:t>,</w:t>
      </w:r>
      <w:r>
        <w:rPr>
          <w:rFonts w:ascii="Bookman Old Style" w:hAnsi="Bookman Old Style"/>
          <w:sz w:val="28"/>
          <w:szCs w:val="28"/>
          <w:lang w:val="el-GR"/>
        </w:rPr>
        <w:t xml:space="preserve"> ότι εσφαλμένα και αδικαιολόγητα το Πρωτόδικο Δικαστήριο αποφάσισε ότι ο </w:t>
      </w:r>
      <w:r w:rsidR="001D5B83">
        <w:rPr>
          <w:rFonts w:ascii="Bookman Old Style" w:hAnsi="Bookman Old Style"/>
          <w:sz w:val="28"/>
          <w:szCs w:val="28"/>
          <w:lang w:val="el-GR"/>
        </w:rPr>
        <w:t>ε</w:t>
      </w:r>
      <w:r>
        <w:rPr>
          <w:rFonts w:ascii="Bookman Old Style" w:hAnsi="Bookman Old Style"/>
          <w:sz w:val="28"/>
          <w:szCs w:val="28"/>
          <w:lang w:val="el-GR"/>
        </w:rPr>
        <w:t>φεσίβλητος συμμορφώθηκε με τον καθήκον για πλήρη και ειλικρινή αποκάλυψη όλων των ουσιωδών γεγονότ</w:t>
      </w:r>
      <w:r w:rsidR="00DC611C">
        <w:rPr>
          <w:rFonts w:ascii="Bookman Old Style" w:hAnsi="Bookman Old Style"/>
          <w:sz w:val="28"/>
          <w:szCs w:val="28"/>
          <w:lang w:val="el-GR"/>
        </w:rPr>
        <w:t>ων (</w:t>
      </w:r>
      <w:r w:rsidR="00E94BA7" w:rsidRPr="00E94BA7">
        <w:rPr>
          <w:rFonts w:ascii="Bookman Old Style" w:hAnsi="Bookman Old Style"/>
          <w:b/>
          <w:bCs/>
          <w:i/>
          <w:iCs/>
          <w:sz w:val="28"/>
          <w:szCs w:val="28"/>
          <w:lang w:val="el-GR"/>
        </w:rPr>
        <w:t>2</w:t>
      </w:r>
      <w:r w:rsidR="00E94BA7" w:rsidRPr="00E94BA7">
        <w:rPr>
          <w:rFonts w:ascii="Bookman Old Style" w:hAnsi="Bookman Old Style"/>
          <w:b/>
          <w:bCs/>
          <w:i/>
          <w:iCs/>
          <w:sz w:val="28"/>
          <w:szCs w:val="28"/>
          <w:vertAlign w:val="superscript"/>
          <w:lang w:val="el-GR"/>
        </w:rPr>
        <w:t>ος</w:t>
      </w:r>
      <w:r w:rsidR="00E94BA7" w:rsidRPr="00E94BA7">
        <w:rPr>
          <w:rFonts w:ascii="Bookman Old Style" w:hAnsi="Bookman Old Style"/>
          <w:b/>
          <w:bCs/>
          <w:i/>
          <w:iCs/>
          <w:sz w:val="28"/>
          <w:szCs w:val="28"/>
          <w:lang w:val="el-GR"/>
        </w:rPr>
        <w:t xml:space="preserve"> Λ</w:t>
      </w:r>
      <w:r w:rsidR="00DC611C" w:rsidRPr="00E94BA7">
        <w:rPr>
          <w:rFonts w:ascii="Bookman Old Style" w:hAnsi="Bookman Old Style"/>
          <w:b/>
          <w:bCs/>
          <w:i/>
          <w:iCs/>
          <w:sz w:val="28"/>
          <w:szCs w:val="28"/>
          <w:lang w:val="el-GR"/>
        </w:rPr>
        <w:t xml:space="preserve">όγος </w:t>
      </w:r>
      <w:r w:rsidR="00E94BA7" w:rsidRPr="00E94BA7">
        <w:rPr>
          <w:rFonts w:ascii="Bookman Old Style" w:hAnsi="Bookman Old Style"/>
          <w:b/>
          <w:bCs/>
          <w:i/>
          <w:iCs/>
          <w:sz w:val="28"/>
          <w:szCs w:val="28"/>
          <w:lang w:val="el-GR"/>
        </w:rPr>
        <w:t>Έ</w:t>
      </w:r>
      <w:r w:rsidR="00DC611C" w:rsidRPr="00E94BA7">
        <w:rPr>
          <w:rFonts w:ascii="Bookman Old Style" w:hAnsi="Bookman Old Style"/>
          <w:b/>
          <w:bCs/>
          <w:i/>
          <w:iCs/>
          <w:sz w:val="28"/>
          <w:szCs w:val="28"/>
          <w:lang w:val="el-GR"/>
        </w:rPr>
        <w:t>φεσης</w:t>
      </w:r>
      <w:r w:rsidR="00DC611C">
        <w:rPr>
          <w:rFonts w:ascii="Bookman Old Style" w:hAnsi="Bookman Old Style"/>
          <w:sz w:val="28"/>
          <w:szCs w:val="28"/>
          <w:lang w:val="el-GR"/>
        </w:rPr>
        <w:t xml:space="preserve">). Προσβάλλεται </w:t>
      </w:r>
      <w:r w:rsidR="00E94BA7">
        <w:rPr>
          <w:rFonts w:ascii="Bookman Old Style" w:hAnsi="Bookman Old Style"/>
          <w:sz w:val="28"/>
          <w:szCs w:val="28"/>
          <w:lang w:val="el-GR"/>
        </w:rPr>
        <w:t>επίσης,</w:t>
      </w:r>
      <w:r w:rsidR="00DC611C">
        <w:rPr>
          <w:rFonts w:ascii="Bookman Old Style" w:hAnsi="Bookman Old Style"/>
          <w:sz w:val="28"/>
          <w:szCs w:val="28"/>
          <w:lang w:val="el-GR"/>
        </w:rPr>
        <w:t xml:space="preserve"> ως εσφαλμένη και/ή αδικαιολόγητη και/ή κατά παράβαση των σχετικών προνοιών της νομολογίας</w:t>
      </w:r>
      <w:r w:rsidR="00E94BA7">
        <w:rPr>
          <w:rFonts w:ascii="Bookman Old Style" w:hAnsi="Bookman Old Style"/>
          <w:sz w:val="28"/>
          <w:szCs w:val="28"/>
          <w:lang w:val="el-GR"/>
        </w:rPr>
        <w:t>,</w:t>
      </w:r>
      <w:r w:rsidR="00DC611C">
        <w:rPr>
          <w:rFonts w:ascii="Bookman Old Style" w:hAnsi="Bookman Old Style"/>
          <w:sz w:val="28"/>
          <w:szCs w:val="28"/>
          <w:lang w:val="el-GR"/>
        </w:rPr>
        <w:t xml:space="preserve"> η κρίση του Πρωτόδικου Δικαστηρίου ότι πληρούνται οι τρεις προϋποθέσεις του </w:t>
      </w:r>
      <w:r w:rsidR="00E94BA7">
        <w:rPr>
          <w:rFonts w:ascii="Bookman Old Style" w:hAnsi="Bookman Old Style"/>
          <w:sz w:val="28"/>
          <w:szCs w:val="28"/>
          <w:lang w:val="el-GR"/>
        </w:rPr>
        <w:t>ά</w:t>
      </w:r>
      <w:r w:rsidR="00DC611C" w:rsidRPr="00E94BA7">
        <w:rPr>
          <w:rFonts w:ascii="Bookman Old Style" w:hAnsi="Bookman Old Style"/>
          <w:sz w:val="28"/>
          <w:szCs w:val="28"/>
          <w:lang w:val="el-GR"/>
        </w:rPr>
        <w:t>ρθρου 32 του Ν.14/60</w:t>
      </w:r>
      <w:r w:rsidR="00DC611C">
        <w:rPr>
          <w:rFonts w:ascii="Bookman Old Style" w:hAnsi="Bookman Old Style"/>
          <w:b/>
          <w:bCs/>
          <w:i/>
          <w:iCs/>
          <w:sz w:val="28"/>
          <w:szCs w:val="28"/>
          <w:lang w:val="el-GR"/>
        </w:rPr>
        <w:t xml:space="preserve"> </w:t>
      </w:r>
      <w:r w:rsidR="00DC611C">
        <w:rPr>
          <w:rFonts w:ascii="Bookman Old Style" w:hAnsi="Bookman Old Style"/>
          <w:sz w:val="28"/>
          <w:szCs w:val="28"/>
          <w:lang w:val="el-GR"/>
        </w:rPr>
        <w:t>(</w:t>
      </w:r>
      <w:r w:rsidR="00E94BA7" w:rsidRPr="00E94BA7">
        <w:rPr>
          <w:rFonts w:ascii="Bookman Old Style" w:hAnsi="Bookman Old Style"/>
          <w:b/>
          <w:bCs/>
          <w:i/>
          <w:iCs/>
          <w:sz w:val="28"/>
          <w:szCs w:val="28"/>
          <w:lang w:val="el-GR"/>
        </w:rPr>
        <w:t>3</w:t>
      </w:r>
      <w:r w:rsidR="00E94BA7" w:rsidRPr="00E94BA7">
        <w:rPr>
          <w:rFonts w:ascii="Bookman Old Style" w:hAnsi="Bookman Old Style"/>
          <w:b/>
          <w:bCs/>
          <w:i/>
          <w:iCs/>
          <w:sz w:val="28"/>
          <w:szCs w:val="28"/>
          <w:vertAlign w:val="superscript"/>
          <w:lang w:val="el-GR"/>
        </w:rPr>
        <w:t>ος</w:t>
      </w:r>
      <w:r w:rsidR="00E94BA7" w:rsidRPr="00E94BA7">
        <w:rPr>
          <w:rFonts w:ascii="Bookman Old Style" w:hAnsi="Bookman Old Style"/>
          <w:b/>
          <w:bCs/>
          <w:i/>
          <w:iCs/>
          <w:sz w:val="28"/>
          <w:szCs w:val="28"/>
          <w:lang w:val="el-GR"/>
        </w:rPr>
        <w:t xml:space="preserve"> Λ</w:t>
      </w:r>
      <w:r w:rsidR="00DC611C" w:rsidRPr="00E94BA7">
        <w:rPr>
          <w:rFonts w:ascii="Bookman Old Style" w:hAnsi="Bookman Old Style"/>
          <w:b/>
          <w:bCs/>
          <w:i/>
          <w:iCs/>
          <w:sz w:val="28"/>
          <w:szCs w:val="28"/>
          <w:lang w:val="el-GR"/>
        </w:rPr>
        <w:t xml:space="preserve">όγος </w:t>
      </w:r>
      <w:r w:rsidR="00E94BA7" w:rsidRPr="00E94BA7">
        <w:rPr>
          <w:rFonts w:ascii="Bookman Old Style" w:hAnsi="Bookman Old Style"/>
          <w:b/>
          <w:bCs/>
          <w:i/>
          <w:iCs/>
          <w:sz w:val="28"/>
          <w:szCs w:val="28"/>
          <w:lang w:val="el-GR"/>
        </w:rPr>
        <w:t>Έ</w:t>
      </w:r>
      <w:r w:rsidR="00DC611C" w:rsidRPr="00E94BA7">
        <w:rPr>
          <w:rFonts w:ascii="Bookman Old Style" w:hAnsi="Bookman Old Style"/>
          <w:b/>
          <w:bCs/>
          <w:i/>
          <w:iCs/>
          <w:sz w:val="28"/>
          <w:szCs w:val="28"/>
          <w:lang w:val="el-GR"/>
        </w:rPr>
        <w:t>φεσης</w:t>
      </w:r>
      <w:r w:rsidR="00DC611C">
        <w:rPr>
          <w:rFonts w:ascii="Bookman Old Style" w:hAnsi="Bookman Old Style"/>
          <w:sz w:val="28"/>
          <w:szCs w:val="28"/>
          <w:lang w:val="el-GR"/>
        </w:rPr>
        <w:t xml:space="preserve">). </w:t>
      </w:r>
      <w:r w:rsidR="000A1871">
        <w:rPr>
          <w:rFonts w:ascii="Bookman Old Style" w:hAnsi="Bookman Old Style"/>
          <w:sz w:val="28"/>
          <w:szCs w:val="28"/>
          <w:lang w:val="el-GR"/>
        </w:rPr>
        <w:t xml:space="preserve">Προκρίνεται επίσης, πως η </w:t>
      </w:r>
      <w:r w:rsidR="00DC611C">
        <w:rPr>
          <w:rFonts w:ascii="Bookman Old Style" w:hAnsi="Bookman Old Style"/>
          <w:sz w:val="28"/>
          <w:szCs w:val="28"/>
          <w:lang w:val="el-GR"/>
        </w:rPr>
        <w:t>διακριτική εξουσία του Πρωτόδικου Δικαστηρίου σε σχέση με το ισοζύγιο της ευχέρειας για την έκδοση και/ή οριστικοποίηση του ενδιάμεσου διατάγματος</w:t>
      </w:r>
      <w:r w:rsidR="00E94BA7">
        <w:rPr>
          <w:rFonts w:ascii="Bookman Old Style" w:hAnsi="Bookman Old Style"/>
          <w:sz w:val="28"/>
          <w:szCs w:val="28"/>
          <w:lang w:val="el-GR"/>
        </w:rPr>
        <w:t>, α</w:t>
      </w:r>
      <w:r w:rsidR="00DC611C">
        <w:rPr>
          <w:rFonts w:ascii="Bookman Old Style" w:hAnsi="Bookman Old Style"/>
          <w:sz w:val="28"/>
          <w:szCs w:val="28"/>
          <w:lang w:val="el-GR"/>
        </w:rPr>
        <w:t>σκήθηκε λανθασμένα και/ή αδικαιολόγητα (</w:t>
      </w:r>
      <w:r w:rsidR="00E94BA7" w:rsidRPr="0019287C">
        <w:rPr>
          <w:rFonts w:ascii="Bookman Old Style" w:hAnsi="Bookman Old Style"/>
          <w:b/>
          <w:bCs/>
          <w:i/>
          <w:iCs/>
          <w:sz w:val="28"/>
          <w:szCs w:val="28"/>
          <w:lang w:val="el-GR"/>
        </w:rPr>
        <w:t>4ος Λ</w:t>
      </w:r>
      <w:r w:rsidR="00DC611C" w:rsidRPr="0019287C">
        <w:rPr>
          <w:rFonts w:ascii="Bookman Old Style" w:hAnsi="Bookman Old Style"/>
          <w:b/>
          <w:bCs/>
          <w:i/>
          <w:iCs/>
          <w:sz w:val="28"/>
          <w:szCs w:val="28"/>
          <w:lang w:val="el-GR"/>
        </w:rPr>
        <w:t xml:space="preserve">όγος </w:t>
      </w:r>
      <w:r w:rsidR="00E94BA7" w:rsidRPr="0019287C">
        <w:rPr>
          <w:rFonts w:ascii="Bookman Old Style" w:hAnsi="Bookman Old Style"/>
          <w:b/>
          <w:bCs/>
          <w:i/>
          <w:iCs/>
          <w:sz w:val="28"/>
          <w:szCs w:val="28"/>
          <w:lang w:val="el-GR"/>
        </w:rPr>
        <w:t>Έ</w:t>
      </w:r>
      <w:r w:rsidR="00DC611C" w:rsidRPr="0019287C">
        <w:rPr>
          <w:rFonts w:ascii="Bookman Old Style" w:hAnsi="Bookman Old Style"/>
          <w:b/>
          <w:bCs/>
          <w:i/>
          <w:iCs/>
          <w:sz w:val="28"/>
          <w:szCs w:val="28"/>
          <w:lang w:val="el-GR"/>
        </w:rPr>
        <w:t>φεσης</w:t>
      </w:r>
      <w:r w:rsidR="00DC611C">
        <w:rPr>
          <w:rFonts w:ascii="Bookman Old Style" w:hAnsi="Bookman Old Style"/>
          <w:sz w:val="28"/>
          <w:szCs w:val="28"/>
          <w:lang w:val="el-GR"/>
        </w:rPr>
        <w:t xml:space="preserve">). </w:t>
      </w:r>
      <w:r w:rsidR="0019287C">
        <w:rPr>
          <w:rFonts w:ascii="Bookman Old Style" w:hAnsi="Bookman Old Style"/>
          <w:sz w:val="28"/>
          <w:szCs w:val="28"/>
          <w:lang w:val="el-GR"/>
        </w:rPr>
        <w:t xml:space="preserve">Περεταίρω, </w:t>
      </w:r>
      <w:r w:rsidR="00DC611C">
        <w:rPr>
          <w:rFonts w:ascii="Bookman Old Style" w:hAnsi="Bookman Old Style"/>
          <w:sz w:val="28"/>
          <w:szCs w:val="28"/>
          <w:lang w:val="el-GR"/>
        </w:rPr>
        <w:t xml:space="preserve">ότι το Πρωτόδικο Δικαστήριο λανθασμένα κατέληξε στο συμπέρασμα </w:t>
      </w:r>
      <w:r w:rsidR="00DC611C">
        <w:rPr>
          <w:rFonts w:ascii="Bookman Old Style" w:hAnsi="Bookman Old Style"/>
          <w:sz w:val="28"/>
          <w:szCs w:val="28"/>
          <w:lang w:val="el-GR"/>
        </w:rPr>
        <w:lastRenderedPageBreak/>
        <w:t xml:space="preserve">και/ή έκρινε ότι υπάρχει σχέση καταπιστευματοδόχου και επιτρόπου μεταξύ της </w:t>
      </w:r>
      <w:r w:rsidR="0019287C">
        <w:rPr>
          <w:rFonts w:ascii="Bookman Old Style" w:hAnsi="Bookman Old Style"/>
          <w:sz w:val="28"/>
          <w:szCs w:val="28"/>
          <w:lang w:val="el-GR"/>
        </w:rPr>
        <w:t>ε</w:t>
      </w:r>
      <w:r w:rsidR="00DC611C">
        <w:rPr>
          <w:rFonts w:ascii="Bookman Old Style" w:hAnsi="Bookman Old Style"/>
          <w:sz w:val="28"/>
          <w:szCs w:val="28"/>
          <w:lang w:val="el-GR"/>
        </w:rPr>
        <w:t xml:space="preserve">φεσείουσας και του </w:t>
      </w:r>
      <w:r w:rsidR="0019287C">
        <w:rPr>
          <w:rFonts w:ascii="Bookman Old Style" w:hAnsi="Bookman Old Style"/>
          <w:sz w:val="28"/>
          <w:szCs w:val="28"/>
          <w:lang w:val="el-GR"/>
        </w:rPr>
        <w:t>ε</w:t>
      </w:r>
      <w:r w:rsidR="00DC611C">
        <w:rPr>
          <w:rFonts w:ascii="Bookman Old Style" w:hAnsi="Bookman Old Style"/>
          <w:sz w:val="28"/>
          <w:szCs w:val="28"/>
          <w:lang w:val="el-GR"/>
        </w:rPr>
        <w:t>φεσίβλητου</w:t>
      </w:r>
      <w:r w:rsidR="0019287C">
        <w:rPr>
          <w:rFonts w:ascii="Bookman Old Style" w:hAnsi="Bookman Old Style"/>
          <w:sz w:val="28"/>
          <w:szCs w:val="28"/>
          <w:lang w:val="el-GR"/>
        </w:rPr>
        <w:t xml:space="preserve"> (</w:t>
      </w:r>
      <w:r w:rsidR="0019287C" w:rsidRPr="0019287C">
        <w:rPr>
          <w:rFonts w:ascii="Bookman Old Style" w:hAnsi="Bookman Old Style"/>
          <w:b/>
          <w:bCs/>
          <w:i/>
          <w:iCs/>
          <w:sz w:val="28"/>
          <w:szCs w:val="28"/>
          <w:lang w:val="el-GR"/>
        </w:rPr>
        <w:t>5</w:t>
      </w:r>
      <w:r w:rsidR="0019287C" w:rsidRPr="0019287C">
        <w:rPr>
          <w:rFonts w:ascii="Bookman Old Style" w:hAnsi="Bookman Old Style"/>
          <w:b/>
          <w:bCs/>
          <w:i/>
          <w:iCs/>
          <w:sz w:val="28"/>
          <w:szCs w:val="28"/>
          <w:vertAlign w:val="superscript"/>
          <w:lang w:val="el-GR"/>
        </w:rPr>
        <w:t>ος</w:t>
      </w:r>
      <w:r w:rsidR="0019287C" w:rsidRPr="0019287C">
        <w:rPr>
          <w:rFonts w:ascii="Bookman Old Style" w:hAnsi="Bookman Old Style"/>
          <w:b/>
          <w:bCs/>
          <w:i/>
          <w:iCs/>
          <w:sz w:val="28"/>
          <w:szCs w:val="28"/>
          <w:lang w:val="el-GR"/>
        </w:rPr>
        <w:t xml:space="preserve"> Λόγος Έφεσης</w:t>
      </w:r>
      <w:r w:rsidR="0019287C">
        <w:rPr>
          <w:rFonts w:ascii="Bookman Old Style" w:hAnsi="Bookman Old Style"/>
          <w:sz w:val="28"/>
          <w:szCs w:val="28"/>
          <w:lang w:val="el-GR"/>
        </w:rPr>
        <w:t xml:space="preserve">) </w:t>
      </w:r>
      <w:r w:rsidR="00DC611C">
        <w:rPr>
          <w:rFonts w:ascii="Bookman Old Style" w:hAnsi="Bookman Old Style"/>
          <w:sz w:val="28"/>
          <w:szCs w:val="28"/>
          <w:lang w:val="el-GR"/>
        </w:rPr>
        <w:t>.</w:t>
      </w:r>
    </w:p>
    <w:p w14:paraId="3992A8F2" w14:textId="4C15E6A4" w:rsidR="00213524" w:rsidRDefault="004D0B61" w:rsidP="007417DD">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0A1871">
        <w:rPr>
          <w:rFonts w:ascii="Bookman Old Style" w:hAnsi="Bookman Old Style"/>
          <w:sz w:val="28"/>
          <w:szCs w:val="28"/>
          <w:lang w:val="el-GR"/>
        </w:rPr>
        <w:t>Κ</w:t>
      </w:r>
      <w:r w:rsidR="00DC611C">
        <w:rPr>
          <w:rFonts w:ascii="Bookman Old Style" w:hAnsi="Bookman Old Style"/>
          <w:sz w:val="28"/>
          <w:szCs w:val="28"/>
          <w:lang w:val="el-GR"/>
        </w:rPr>
        <w:t xml:space="preserve">ρίνεται </w:t>
      </w:r>
      <w:r>
        <w:rPr>
          <w:rFonts w:ascii="Bookman Old Style" w:hAnsi="Bookman Old Style"/>
          <w:sz w:val="28"/>
          <w:szCs w:val="28"/>
          <w:lang w:val="el-GR"/>
        </w:rPr>
        <w:t xml:space="preserve">ότι το ζήτημα </w:t>
      </w:r>
      <w:r w:rsidR="00DE5847">
        <w:rPr>
          <w:rFonts w:ascii="Bookman Old Style" w:hAnsi="Bookman Old Style"/>
          <w:sz w:val="28"/>
          <w:szCs w:val="28"/>
          <w:lang w:val="el-GR"/>
        </w:rPr>
        <w:t xml:space="preserve">της </w:t>
      </w:r>
      <w:r>
        <w:rPr>
          <w:rFonts w:ascii="Bookman Old Style" w:hAnsi="Bookman Old Style"/>
          <w:sz w:val="28"/>
          <w:szCs w:val="28"/>
          <w:lang w:val="el-GR"/>
        </w:rPr>
        <w:t>μη σύννομη</w:t>
      </w:r>
      <w:r w:rsidR="00DE5847">
        <w:rPr>
          <w:rFonts w:ascii="Bookman Old Style" w:hAnsi="Bookman Old Style"/>
          <w:sz w:val="28"/>
          <w:szCs w:val="28"/>
          <w:lang w:val="el-GR"/>
        </w:rPr>
        <w:t>ς</w:t>
      </w:r>
      <w:r>
        <w:rPr>
          <w:rFonts w:ascii="Bookman Old Style" w:hAnsi="Bookman Old Style"/>
          <w:sz w:val="28"/>
          <w:szCs w:val="28"/>
          <w:lang w:val="el-GR"/>
        </w:rPr>
        <w:t xml:space="preserve"> παρουσίαση</w:t>
      </w:r>
      <w:r w:rsidR="00DE5847">
        <w:rPr>
          <w:rFonts w:ascii="Bookman Old Style" w:hAnsi="Bookman Old Style"/>
          <w:sz w:val="28"/>
          <w:szCs w:val="28"/>
          <w:lang w:val="el-GR"/>
        </w:rPr>
        <w:t>ς</w:t>
      </w:r>
      <w:r>
        <w:rPr>
          <w:rFonts w:ascii="Bookman Old Style" w:hAnsi="Bookman Old Style"/>
          <w:sz w:val="28"/>
          <w:szCs w:val="28"/>
          <w:lang w:val="el-GR"/>
        </w:rPr>
        <w:t xml:space="preserve"> και ενσωμάτωση</w:t>
      </w:r>
      <w:r w:rsidR="00DE5847">
        <w:rPr>
          <w:rFonts w:ascii="Bookman Old Style" w:hAnsi="Bookman Old Style"/>
          <w:sz w:val="28"/>
          <w:szCs w:val="28"/>
          <w:lang w:val="el-GR"/>
        </w:rPr>
        <w:t>ς</w:t>
      </w:r>
      <w:r>
        <w:rPr>
          <w:rFonts w:ascii="Bookman Old Style" w:hAnsi="Bookman Old Style"/>
          <w:sz w:val="28"/>
          <w:szCs w:val="28"/>
          <w:lang w:val="el-GR"/>
        </w:rPr>
        <w:t xml:space="preserve"> της ένορκης δήλωσης του εφεσείοντα, ημερομηνίας 19.04.2016, </w:t>
      </w:r>
      <w:r w:rsidR="00DE5847">
        <w:rPr>
          <w:rFonts w:ascii="Bookman Old Style" w:hAnsi="Bookman Old Style"/>
          <w:sz w:val="28"/>
          <w:szCs w:val="28"/>
          <w:lang w:val="el-GR"/>
        </w:rPr>
        <w:t xml:space="preserve">στην </w:t>
      </w:r>
      <w:r w:rsidR="00063449">
        <w:rPr>
          <w:rFonts w:ascii="Bookman Old Style" w:hAnsi="Bookman Old Style"/>
          <w:sz w:val="28"/>
          <w:szCs w:val="28"/>
          <w:lang w:val="el-GR"/>
        </w:rPr>
        <w:t xml:space="preserve">μονομερώς προωθούμενη </w:t>
      </w:r>
      <w:r w:rsidR="00DE5847">
        <w:rPr>
          <w:rFonts w:ascii="Bookman Old Style" w:hAnsi="Bookman Old Style"/>
          <w:sz w:val="28"/>
          <w:szCs w:val="28"/>
          <w:lang w:val="el-GR"/>
        </w:rPr>
        <w:t xml:space="preserve">αίτηση του ίδιας ημερομηνίας, </w:t>
      </w:r>
      <w:r>
        <w:rPr>
          <w:rFonts w:ascii="Bookman Old Style" w:hAnsi="Bookman Old Style"/>
          <w:sz w:val="28"/>
          <w:szCs w:val="28"/>
          <w:lang w:val="el-GR"/>
        </w:rPr>
        <w:t>μέσω της οποίας τέθηκε το πραγματικό υπόβαθρο γεγονότων για την έκδοση του ως άνω διατάγματος</w:t>
      </w:r>
      <w:r w:rsidR="00DE5847">
        <w:rPr>
          <w:rFonts w:ascii="Bookman Old Style" w:hAnsi="Bookman Old Style"/>
          <w:sz w:val="28"/>
          <w:szCs w:val="28"/>
          <w:lang w:val="el-GR"/>
        </w:rPr>
        <w:t>, (1</w:t>
      </w:r>
      <w:r w:rsidR="00DE5847" w:rsidRPr="00DE5847">
        <w:rPr>
          <w:rFonts w:ascii="Bookman Old Style" w:hAnsi="Bookman Old Style"/>
          <w:sz w:val="28"/>
          <w:szCs w:val="28"/>
          <w:vertAlign w:val="superscript"/>
          <w:lang w:val="el-GR"/>
        </w:rPr>
        <w:t>ος</w:t>
      </w:r>
      <w:r w:rsidR="00DE5847">
        <w:rPr>
          <w:rFonts w:ascii="Bookman Old Style" w:hAnsi="Bookman Old Style"/>
          <w:sz w:val="28"/>
          <w:szCs w:val="28"/>
          <w:lang w:val="el-GR"/>
        </w:rPr>
        <w:t xml:space="preserve"> Λόγος Έφεσης</w:t>
      </w:r>
      <w:r w:rsidR="00063449">
        <w:rPr>
          <w:rFonts w:ascii="Bookman Old Style" w:hAnsi="Bookman Old Style"/>
          <w:sz w:val="28"/>
          <w:szCs w:val="28"/>
          <w:lang w:val="el-GR"/>
        </w:rPr>
        <w:t>)</w:t>
      </w:r>
      <w:r w:rsidR="00DE5847">
        <w:rPr>
          <w:rFonts w:ascii="Bookman Old Style" w:hAnsi="Bookman Old Style"/>
          <w:sz w:val="28"/>
          <w:szCs w:val="28"/>
          <w:lang w:val="el-GR"/>
        </w:rPr>
        <w:t xml:space="preserve"> </w:t>
      </w:r>
      <w:r>
        <w:rPr>
          <w:rFonts w:ascii="Bookman Old Style" w:hAnsi="Bookman Old Style"/>
          <w:sz w:val="28"/>
          <w:szCs w:val="28"/>
          <w:lang w:val="el-GR"/>
        </w:rPr>
        <w:t>θα πρέπει να</w:t>
      </w:r>
      <w:r w:rsidR="00DE5847" w:rsidRPr="00DE5847">
        <w:rPr>
          <w:rFonts w:ascii="Bookman Old Style" w:hAnsi="Bookman Old Style"/>
          <w:sz w:val="28"/>
          <w:szCs w:val="28"/>
          <w:lang w:val="el-GR"/>
        </w:rPr>
        <w:t xml:space="preserve"> </w:t>
      </w:r>
      <w:r w:rsidR="00DE5847">
        <w:rPr>
          <w:rFonts w:ascii="Bookman Old Style" w:hAnsi="Bookman Old Style"/>
          <w:sz w:val="28"/>
          <w:szCs w:val="28"/>
          <w:lang w:val="el-GR"/>
        </w:rPr>
        <w:t>εξεταστεί</w:t>
      </w:r>
      <w:r>
        <w:rPr>
          <w:rFonts w:ascii="Bookman Old Style" w:hAnsi="Bookman Old Style"/>
          <w:sz w:val="28"/>
          <w:szCs w:val="28"/>
          <w:lang w:val="el-GR"/>
        </w:rPr>
        <w:t xml:space="preserve"> </w:t>
      </w:r>
      <w:r w:rsidR="000A1871">
        <w:rPr>
          <w:rFonts w:ascii="Bookman Old Style" w:hAnsi="Bookman Old Style"/>
          <w:sz w:val="28"/>
          <w:szCs w:val="28"/>
          <w:lang w:val="el-GR"/>
        </w:rPr>
        <w:t>κατά προτεραιότητα</w:t>
      </w:r>
      <w:r w:rsidR="00AC41F1">
        <w:rPr>
          <w:rFonts w:ascii="Bookman Old Style" w:hAnsi="Bookman Old Style"/>
          <w:sz w:val="28"/>
          <w:szCs w:val="28"/>
          <w:lang w:val="el-GR"/>
        </w:rPr>
        <w:t xml:space="preserve">. </w:t>
      </w:r>
      <w:r w:rsidR="00DE5847">
        <w:rPr>
          <w:rFonts w:ascii="Bookman Old Style" w:hAnsi="Bookman Old Style"/>
          <w:sz w:val="28"/>
          <w:szCs w:val="28"/>
          <w:lang w:val="el-GR"/>
        </w:rPr>
        <w:t>Τ</w:t>
      </w:r>
      <w:r w:rsidR="000A1871">
        <w:rPr>
          <w:rFonts w:ascii="Bookman Old Style" w:hAnsi="Bookman Old Style"/>
          <w:sz w:val="28"/>
          <w:szCs w:val="28"/>
          <w:lang w:val="el-GR"/>
        </w:rPr>
        <w:t>υ</w:t>
      </w:r>
      <w:r w:rsidR="00F2775C">
        <w:rPr>
          <w:rFonts w:ascii="Bookman Old Style" w:hAnsi="Bookman Old Style"/>
          <w:sz w:val="28"/>
          <w:szCs w:val="28"/>
          <w:lang w:val="el-GR"/>
        </w:rPr>
        <w:t xml:space="preserve">χόν αποδοχή </w:t>
      </w:r>
      <w:r w:rsidR="0039637A">
        <w:rPr>
          <w:rFonts w:ascii="Bookman Old Style" w:hAnsi="Bookman Old Style"/>
          <w:sz w:val="28"/>
          <w:szCs w:val="28"/>
          <w:lang w:val="el-GR"/>
        </w:rPr>
        <w:t xml:space="preserve">της </w:t>
      </w:r>
      <w:r w:rsidR="001C5FA4">
        <w:rPr>
          <w:rFonts w:ascii="Bookman Old Style" w:hAnsi="Bookman Old Style"/>
          <w:sz w:val="28"/>
          <w:szCs w:val="28"/>
          <w:lang w:val="el-GR"/>
        </w:rPr>
        <w:t xml:space="preserve">θέσης </w:t>
      </w:r>
      <w:r w:rsidR="0039637A">
        <w:rPr>
          <w:rFonts w:ascii="Bookman Old Style" w:hAnsi="Bookman Old Style"/>
          <w:sz w:val="28"/>
          <w:szCs w:val="28"/>
          <w:lang w:val="el-GR"/>
        </w:rPr>
        <w:t>τ</w:t>
      </w:r>
      <w:r w:rsidR="00F2775C">
        <w:rPr>
          <w:rFonts w:ascii="Bookman Old Style" w:hAnsi="Bookman Old Style"/>
          <w:sz w:val="28"/>
          <w:szCs w:val="28"/>
          <w:lang w:val="el-GR"/>
        </w:rPr>
        <w:t xml:space="preserve">ης εφεσείουσας </w:t>
      </w:r>
      <w:r w:rsidR="000A1871">
        <w:rPr>
          <w:rFonts w:ascii="Bookman Old Style" w:hAnsi="Bookman Old Style"/>
          <w:sz w:val="28"/>
          <w:szCs w:val="28"/>
          <w:lang w:val="el-GR"/>
        </w:rPr>
        <w:t xml:space="preserve">για </w:t>
      </w:r>
      <w:r w:rsidR="00F2775C">
        <w:rPr>
          <w:rFonts w:ascii="Bookman Old Style" w:hAnsi="Bookman Old Style"/>
          <w:sz w:val="28"/>
          <w:szCs w:val="28"/>
          <w:lang w:val="el-GR"/>
        </w:rPr>
        <w:t xml:space="preserve">το ζήτημα, </w:t>
      </w:r>
      <w:r w:rsidR="001C5FA4">
        <w:rPr>
          <w:rFonts w:ascii="Bookman Old Style" w:hAnsi="Bookman Old Style"/>
          <w:sz w:val="28"/>
          <w:szCs w:val="28"/>
          <w:lang w:val="el-GR"/>
        </w:rPr>
        <w:t xml:space="preserve">απολήγουσα στην εισήγηση </w:t>
      </w:r>
      <w:r w:rsidR="00063449">
        <w:rPr>
          <w:rFonts w:ascii="Bookman Old Style" w:hAnsi="Bookman Old Style"/>
          <w:sz w:val="28"/>
          <w:szCs w:val="28"/>
          <w:lang w:val="el-GR"/>
        </w:rPr>
        <w:t xml:space="preserve">ότι η ένορκη δήλωση </w:t>
      </w:r>
      <w:r w:rsidR="001C5FA4">
        <w:rPr>
          <w:rFonts w:ascii="Bookman Old Style" w:hAnsi="Bookman Old Style"/>
          <w:sz w:val="28"/>
          <w:szCs w:val="28"/>
          <w:lang w:val="el-GR"/>
        </w:rPr>
        <w:t xml:space="preserve">δεν πληροί </w:t>
      </w:r>
      <w:r w:rsidR="00213524">
        <w:rPr>
          <w:rFonts w:ascii="Bookman Old Style" w:hAnsi="Bookman Old Style"/>
          <w:sz w:val="28"/>
          <w:szCs w:val="28"/>
          <w:lang w:val="el-GR"/>
        </w:rPr>
        <w:t xml:space="preserve">τις </w:t>
      </w:r>
      <w:r w:rsidR="0039637A">
        <w:rPr>
          <w:rFonts w:ascii="Bookman Old Style" w:hAnsi="Bookman Old Style"/>
          <w:sz w:val="28"/>
          <w:szCs w:val="28"/>
          <w:lang w:val="el-GR"/>
        </w:rPr>
        <w:t xml:space="preserve">αναγκαίες </w:t>
      </w:r>
      <w:r w:rsidR="00213524">
        <w:rPr>
          <w:rFonts w:ascii="Bookman Old Style" w:hAnsi="Bookman Old Style"/>
          <w:sz w:val="28"/>
          <w:szCs w:val="28"/>
          <w:lang w:val="el-GR"/>
        </w:rPr>
        <w:t xml:space="preserve">προϋποθέσεις </w:t>
      </w:r>
      <w:r w:rsidR="0039637A">
        <w:rPr>
          <w:rFonts w:ascii="Bookman Old Style" w:hAnsi="Bookman Old Style"/>
          <w:sz w:val="28"/>
          <w:szCs w:val="28"/>
          <w:lang w:val="el-GR"/>
        </w:rPr>
        <w:t xml:space="preserve">δυνάμενη να ληφθεί υπόψη, </w:t>
      </w:r>
      <w:r w:rsidR="000A1871">
        <w:rPr>
          <w:rFonts w:ascii="Bookman Old Style" w:hAnsi="Bookman Old Style"/>
          <w:sz w:val="28"/>
          <w:szCs w:val="28"/>
          <w:lang w:val="el-GR"/>
        </w:rPr>
        <w:t xml:space="preserve">θα μπορούσε, </w:t>
      </w:r>
      <w:r w:rsidR="00213524">
        <w:rPr>
          <w:rFonts w:ascii="Bookman Old Style" w:hAnsi="Bookman Old Style"/>
          <w:sz w:val="28"/>
          <w:szCs w:val="28"/>
          <w:lang w:val="el-GR"/>
        </w:rPr>
        <w:t>από μόν</w:t>
      </w:r>
      <w:r w:rsidR="000A1871">
        <w:rPr>
          <w:rFonts w:ascii="Bookman Old Style" w:hAnsi="Bookman Old Style"/>
          <w:sz w:val="28"/>
          <w:szCs w:val="28"/>
          <w:lang w:val="el-GR"/>
        </w:rPr>
        <w:t>η</w:t>
      </w:r>
      <w:r w:rsidR="00213524">
        <w:rPr>
          <w:rFonts w:ascii="Bookman Old Style" w:hAnsi="Bookman Old Style"/>
          <w:sz w:val="28"/>
          <w:szCs w:val="28"/>
          <w:lang w:val="el-GR"/>
        </w:rPr>
        <w:t xml:space="preserve"> τ</w:t>
      </w:r>
      <w:r w:rsidR="0039637A">
        <w:rPr>
          <w:rFonts w:ascii="Bookman Old Style" w:hAnsi="Bookman Old Style"/>
          <w:sz w:val="28"/>
          <w:szCs w:val="28"/>
          <w:lang w:val="el-GR"/>
        </w:rPr>
        <w:t>ης,</w:t>
      </w:r>
      <w:r w:rsidR="00213524">
        <w:rPr>
          <w:rFonts w:ascii="Bookman Old Style" w:hAnsi="Bookman Old Style"/>
          <w:sz w:val="28"/>
          <w:szCs w:val="28"/>
          <w:lang w:val="el-GR"/>
        </w:rPr>
        <w:t xml:space="preserve"> να έχει καταλυτική επίδραση στην </w:t>
      </w:r>
      <w:r w:rsidR="000A1871">
        <w:rPr>
          <w:rFonts w:ascii="Bookman Old Style" w:hAnsi="Bookman Old Style"/>
          <w:sz w:val="28"/>
          <w:szCs w:val="28"/>
          <w:lang w:val="el-GR"/>
        </w:rPr>
        <w:t xml:space="preserve">πορεία της </w:t>
      </w:r>
      <w:r w:rsidR="00213524">
        <w:rPr>
          <w:rFonts w:ascii="Bookman Old Style" w:hAnsi="Bookman Old Style"/>
          <w:sz w:val="28"/>
          <w:szCs w:val="28"/>
          <w:lang w:val="el-GR"/>
        </w:rPr>
        <w:t xml:space="preserve">υπό συζήτηση έφεση, </w:t>
      </w:r>
      <w:r w:rsidR="000A1871">
        <w:rPr>
          <w:rFonts w:ascii="Bookman Old Style" w:hAnsi="Bookman Old Style"/>
          <w:sz w:val="28"/>
          <w:szCs w:val="28"/>
          <w:lang w:val="el-GR"/>
        </w:rPr>
        <w:t xml:space="preserve">δυνάμενη να σφραγίσει την τύχη της. </w:t>
      </w:r>
    </w:p>
    <w:p w14:paraId="414E1136" w14:textId="09169BB5" w:rsidR="00121D93" w:rsidRDefault="00213524" w:rsidP="00856304">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4079FD">
        <w:rPr>
          <w:rFonts w:ascii="Bookman Old Style" w:hAnsi="Bookman Old Style"/>
          <w:sz w:val="28"/>
          <w:szCs w:val="28"/>
          <w:lang w:val="el-GR"/>
        </w:rPr>
        <w:t xml:space="preserve">Ως έχει ήδη σημειωθεί, η ένορκη δήλωση του εφεσίβλητου μέσω της οποίας τίθεται το πραγματικό υπόβαθρο γεγονότων και το σύνολο των στοιχείων προς </w:t>
      </w:r>
      <w:r w:rsidR="00F84031">
        <w:rPr>
          <w:rFonts w:ascii="Bookman Old Style" w:hAnsi="Bookman Old Style"/>
          <w:sz w:val="28"/>
          <w:szCs w:val="28"/>
          <w:lang w:val="el-GR"/>
        </w:rPr>
        <w:t>υποστύλωση</w:t>
      </w:r>
      <w:r w:rsidR="004079FD">
        <w:rPr>
          <w:rFonts w:ascii="Bookman Old Style" w:hAnsi="Bookman Old Style"/>
          <w:sz w:val="28"/>
          <w:szCs w:val="28"/>
          <w:lang w:val="el-GR"/>
        </w:rPr>
        <w:t xml:space="preserve"> του αιτήματος για την </w:t>
      </w:r>
      <w:r w:rsidR="00F84031">
        <w:rPr>
          <w:rFonts w:ascii="Bookman Old Style" w:hAnsi="Bookman Old Style"/>
          <w:sz w:val="28"/>
          <w:szCs w:val="28"/>
          <w:lang w:val="el-GR"/>
        </w:rPr>
        <w:t>έκδοση</w:t>
      </w:r>
      <w:r w:rsidR="004079FD">
        <w:rPr>
          <w:rFonts w:ascii="Bookman Old Style" w:hAnsi="Bookman Old Style"/>
          <w:sz w:val="28"/>
          <w:szCs w:val="28"/>
          <w:lang w:val="el-GR"/>
        </w:rPr>
        <w:t xml:space="preserve"> </w:t>
      </w:r>
      <w:r w:rsidR="000A1871">
        <w:rPr>
          <w:rFonts w:ascii="Bookman Old Style" w:hAnsi="Bookman Old Style"/>
          <w:sz w:val="28"/>
          <w:szCs w:val="28"/>
          <w:lang w:val="el-GR"/>
        </w:rPr>
        <w:t xml:space="preserve">τελικά του </w:t>
      </w:r>
      <w:r w:rsidR="004079FD">
        <w:rPr>
          <w:rFonts w:ascii="Bookman Old Style" w:hAnsi="Bookman Old Style"/>
          <w:sz w:val="28"/>
          <w:szCs w:val="28"/>
          <w:lang w:val="el-GR"/>
        </w:rPr>
        <w:t>ενδιάμεσου διατάγματος</w:t>
      </w:r>
      <w:r w:rsidR="00F84031">
        <w:rPr>
          <w:rFonts w:ascii="Bookman Old Style" w:hAnsi="Bookman Old Style"/>
          <w:sz w:val="28"/>
          <w:szCs w:val="28"/>
          <w:lang w:val="el-GR"/>
        </w:rPr>
        <w:t>,</w:t>
      </w:r>
      <w:r w:rsidR="004079FD">
        <w:rPr>
          <w:rFonts w:ascii="Bookman Old Style" w:hAnsi="Bookman Old Style"/>
          <w:sz w:val="28"/>
          <w:szCs w:val="28"/>
          <w:lang w:val="el-GR"/>
        </w:rPr>
        <w:t xml:space="preserve"> ημερομηνίας </w:t>
      </w:r>
      <w:r w:rsidR="00F86C20">
        <w:rPr>
          <w:rFonts w:ascii="Bookman Old Style" w:hAnsi="Bookman Old Style"/>
          <w:sz w:val="28"/>
          <w:szCs w:val="28"/>
          <w:lang w:val="el-GR"/>
        </w:rPr>
        <w:t>21</w:t>
      </w:r>
      <w:r w:rsidR="004079FD">
        <w:rPr>
          <w:rFonts w:ascii="Bookman Old Style" w:hAnsi="Bookman Old Style"/>
          <w:sz w:val="28"/>
          <w:szCs w:val="28"/>
          <w:lang w:val="el-GR"/>
        </w:rPr>
        <w:t xml:space="preserve">.04.2016, είναι συνταγμένη στην ελληνική γλώσσα. </w:t>
      </w:r>
      <w:r>
        <w:rPr>
          <w:rFonts w:ascii="Bookman Old Style" w:hAnsi="Bookman Old Style"/>
          <w:sz w:val="28"/>
          <w:szCs w:val="28"/>
          <w:lang w:val="el-GR"/>
        </w:rPr>
        <w:t xml:space="preserve">Δεν αμφισβητείται το γεγονός ότι </w:t>
      </w:r>
      <w:r w:rsidR="00F84031">
        <w:rPr>
          <w:rFonts w:ascii="Bookman Old Style" w:hAnsi="Bookman Old Style"/>
          <w:sz w:val="28"/>
          <w:szCs w:val="28"/>
          <w:lang w:val="el-GR"/>
        </w:rPr>
        <w:t xml:space="preserve">μητρική γλώσσα του εφεσίβλητου, ο οποίος κατάγεται από την Ουκρανία, είναι η Ρωσική. </w:t>
      </w:r>
      <w:r w:rsidR="000A1871">
        <w:rPr>
          <w:rFonts w:ascii="Bookman Old Style" w:hAnsi="Bookman Old Style"/>
          <w:sz w:val="28"/>
          <w:szCs w:val="28"/>
          <w:lang w:val="el-GR"/>
        </w:rPr>
        <w:t xml:space="preserve">Ωστόσο, </w:t>
      </w:r>
      <w:r w:rsidR="00B305D0">
        <w:rPr>
          <w:rFonts w:ascii="Bookman Old Style" w:hAnsi="Bookman Old Style"/>
          <w:sz w:val="28"/>
          <w:szCs w:val="28"/>
          <w:lang w:val="el-GR"/>
        </w:rPr>
        <w:t xml:space="preserve">ο </w:t>
      </w:r>
      <w:r w:rsidR="00121D93">
        <w:rPr>
          <w:rFonts w:ascii="Bookman Old Style" w:hAnsi="Bookman Old Style"/>
          <w:sz w:val="28"/>
          <w:szCs w:val="28"/>
          <w:lang w:val="el-GR"/>
        </w:rPr>
        <w:t xml:space="preserve">τελευταίος την υπέγραψε αφού </w:t>
      </w:r>
      <w:r w:rsidR="00121D93">
        <w:rPr>
          <w:rFonts w:ascii="Bookman Old Style" w:hAnsi="Bookman Old Style"/>
          <w:sz w:val="28"/>
          <w:szCs w:val="28"/>
          <w:lang w:val="el-GR"/>
        </w:rPr>
        <w:lastRenderedPageBreak/>
        <w:t xml:space="preserve">πρώτα του μεταφράστηκαν, προφορικά, τόσο το κείμενο όσο και τα τεκμήρια στη μητρική του γλώσσα, δηλαδή στη ρωσική. </w:t>
      </w:r>
      <w:r w:rsidR="00CA0F6A">
        <w:rPr>
          <w:rFonts w:ascii="Bookman Old Style" w:hAnsi="Bookman Old Style"/>
          <w:sz w:val="28"/>
          <w:szCs w:val="28"/>
          <w:lang w:val="el-GR"/>
        </w:rPr>
        <w:t>Ως ειδικότερα καταγράφεται στην σχετική παράγραφο 13 της δήλωσης</w:t>
      </w:r>
      <w:r w:rsidR="00CA0F6A" w:rsidRPr="00CA0F6A">
        <w:rPr>
          <w:rFonts w:ascii="Bookman Old Style" w:hAnsi="Bookman Old Style"/>
          <w:sz w:val="28"/>
          <w:szCs w:val="28"/>
          <w:lang w:val="el-GR"/>
        </w:rPr>
        <w:t xml:space="preserve">: </w:t>
      </w:r>
    </w:p>
    <w:p w14:paraId="3771F260" w14:textId="7B0878DB" w:rsidR="00CA0F6A" w:rsidRPr="00CA0F6A" w:rsidRDefault="00CA0F6A" w:rsidP="00856304">
      <w:pPr>
        <w:tabs>
          <w:tab w:val="left" w:pos="567"/>
        </w:tabs>
        <w:spacing w:before="240"/>
        <w:ind w:left="567"/>
        <w:rPr>
          <w:rFonts w:ascii="Bookman Old Style" w:hAnsi="Bookman Old Style"/>
          <w:sz w:val="28"/>
          <w:szCs w:val="28"/>
          <w:lang w:val="el-GR"/>
        </w:rPr>
      </w:pPr>
      <w:r>
        <w:rPr>
          <w:rFonts w:ascii="Bookman Old Style" w:hAnsi="Bookman Old Style"/>
          <w:sz w:val="28"/>
          <w:szCs w:val="28"/>
          <w:lang w:val="el-GR"/>
        </w:rPr>
        <w:t>«</w:t>
      </w:r>
      <w:r w:rsidRPr="00CA0F6A">
        <w:rPr>
          <w:rFonts w:ascii="Bookman Old Style" w:hAnsi="Bookman Old Style"/>
          <w:i/>
          <w:iCs/>
          <w:sz w:val="28"/>
          <w:szCs w:val="28"/>
          <w:lang w:val="el-GR"/>
        </w:rPr>
        <w:t xml:space="preserve">Η ένορκη μου δήλωση αυτή </w:t>
      </w:r>
      <w:proofErr w:type="spellStart"/>
      <w:r w:rsidRPr="00CA0F6A">
        <w:rPr>
          <w:rFonts w:ascii="Bookman Old Style" w:hAnsi="Bookman Old Style"/>
          <w:i/>
          <w:iCs/>
          <w:sz w:val="28"/>
          <w:szCs w:val="28"/>
          <w:lang w:val="el-GR"/>
        </w:rPr>
        <w:t>συνετάχθηκε</w:t>
      </w:r>
      <w:proofErr w:type="spellEnd"/>
      <w:r w:rsidRPr="00CA0F6A">
        <w:rPr>
          <w:rFonts w:ascii="Bookman Old Style" w:hAnsi="Bookman Old Style"/>
          <w:i/>
          <w:iCs/>
          <w:sz w:val="28"/>
          <w:szCs w:val="28"/>
          <w:lang w:val="el-GR"/>
        </w:rPr>
        <w:t xml:space="preserve"> στην Ελληνική γλώσσα αφού μου μεταφράσθηκε πρώτα προφορικά τόσο το κείμενο αυτό όσο και τεκμήρια στην </w:t>
      </w:r>
      <w:proofErr w:type="spellStart"/>
      <w:r w:rsidRPr="00CA0F6A">
        <w:rPr>
          <w:rFonts w:ascii="Bookman Old Style" w:hAnsi="Bookman Old Style"/>
          <w:i/>
          <w:iCs/>
          <w:sz w:val="28"/>
          <w:szCs w:val="28"/>
          <w:lang w:val="el-GR"/>
        </w:rPr>
        <w:t>Ρωσσική</w:t>
      </w:r>
      <w:proofErr w:type="spellEnd"/>
      <w:r w:rsidRPr="00CA0F6A">
        <w:rPr>
          <w:rFonts w:ascii="Bookman Old Style" w:hAnsi="Bookman Old Style"/>
          <w:i/>
          <w:iCs/>
          <w:sz w:val="28"/>
          <w:szCs w:val="28"/>
          <w:lang w:val="el-GR"/>
        </w:rPr>
        <w:t xml:space="preserve"> γλώσσα που είναι η μητρική μου και αφού συμφώνησα πλήρως υπέγραψα την ένορκο δήλωση»</w:t>
      </w:r>
    </w:p>
    <w:p w14:paraId="70FBF65E" w14:textId="77777777" w:rsidR="00CA0F6A" w:rsidRDefault="00CA0F6A" w:rsidP="00856304">
      <w:pPr>
        <w:tabs>
          <w:tab w:val="left" w:pos="567"/>
        </w:tabs>
        <w:rPr>
          <w:rFonts w:ascii="Bookman Old Style" w:hAnsi="Bookman Old Style"/>
          <w:sz w:val="28"/>
          <w:szCs w:val="28"/>
          <w:lang w:val="el-GR"/>
        </w:rPr>
      </w:pPr>
    </w:p>
    <w:p w14:paraId="208170A5" w14:textId="21BC6DFF" w:rsidR="00213524" w:rsidRDefault="00213524" w:rsidP="007417DD">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t xml:space="preserve">Παρεμβάλλεται ότι </w:t>
      </w:r>
      <w:r w:rsidR="00F20FCE">
        <w:rPr>
          <w:rFonts w:ascii="Bookman Old Style" w:hAnsi="Bookman Old Style"/>
          <w:sz w:val="28"/>
          <w:szCs w:val="28"/>
          <w:lang w:val="el-GR"/>
        </w:rPr>
        <w:t>μαζί με την</w:t>
      </w:r>
      <w:r>
        <w:rPr>
          <w:rFonts w:ascii="Bookman Old Style" w:hAnsi="Bookman Old Style"/>
          <w:sz w:val="28"/>
          <w:szCs w:val="28"/>
          <w:lang w:val="el-GR"/>
        </w:rPr>
        <w:t xml:space="preserve"> ως άνω αίτηση</w:t>
      </w:r>
      <w:r w:rsidR="00CA0F6A">
        <w:rPr>
          <w:rFonts w:ascii="Bookman Old Style" w:hAnsi="Bookman Old Style"/>
          <w:sz w:val="28"/>
          <w:szCs w:val="28"/>
          <w:lang w:val="el-GR"/>
        </w:rPr>
        <w:t>,</w:t>
      </w:r>
      <w:r>
        <w:rPr>
          <w:rFonts w:ascii="Bookman Old Style" w:hAnsi="Bookman Old Style"/>
          <w:sz w:val="28"/>
          <w:szCs w:val="28"/>
          <w:lang w:val="el-GR"/>
        </w:rPr>
        <w:t xml:space="preserve"> ημερομηνίας 19.</w:t>
      </w:r>
      <w:r w:rsidR="00F20FCE">
        <w:rPr>
          <w:rFonts w:ascii="Bookman Old Style" w:hAnsi="Bookman Old Style"/>
          <w:sz w:val="28"/>
          <w:szCs w:val="28"/>
          <w:lang w:val="el-GR"/>
        </w:rPr>
        <w:t>0</w:t>
      </w:r>
      <w:r>
        <w:rPr>
          <w:rFonts w:ascii="Bookman Old Style" w:hAnsi="Bookman Old Style"/>
          <w:sz w:val="28"/>
          <w:szCs w:val="28"/>
          <w:lang w:val="el-GR"/>
        </w:rPr>
        <w:t>4.2016</w:t>
      </w:r>
      <w:r w:rsidR="00CA0F6A">
        <w:rPr>
          <w:rFonts w:ascii="Bookman Old Style" w:hAnsi="Bookman Old Style"/>
          <w:sz w:val="28"/>
          <w:szCs w:val="28"/>
          <w:lang w:val="el-GR"/>
        </w:rPr>
        <w:t>,</w:t>
      </w:r>
      <w:r>
        <w:rPr>
          <w:rFonts w:ascii="Bookman Old Style" w:hAnsi="Bookman Old Style"/>
          <w:sz w:val="28"/>
          <w:szCs w:val="28"/>
          <w:lang w:val="el-GR"/>
        </w:rPr>
        <w:t xml:space="preserve"> </w:t>
      </w:r>
      <w:r w:rsidR="00CA0F6A">
        <w:rPr>
          <w:rFonts w:ascii="Bookman Old Style" w:hAnsi="Bookman Old Style"/>
          <w:sz w:val="28"/>
          <w:szCs w:val="28"/>
          <w:lang w:val="el-GR"/>
        </w:rPr>
        <w:t xml:space="preserve">χωρίς να γίνεται αναφορά </w:t>
      </w:r>
      <w:r w:rsidR="00F20FCE">
        <w:rPr>
          <w:rFonts w:ascii="Bookman Old Style" w:hAnsi="Bookman Old Style"/>
          <w:sz w:val="28"/>
          <w:szCs w:val="28"/>
          <w:lang w:val="el-GR"/>
        </w:rPr>
        <w:t xml:space="preserve">επί τούτου </w:t>
      </w:r>
      <w:r w:rsidR="00CA0F6A">
        <w:rPr>
          <w:rFonts w:ascii="Bookman Old Style" w:hAnsi="Bookman Old Style"/>
          <w:sz w:val="28"/>
          <w:szCs w:val="28"/>
          <w:lang w:val="el-GR"/>
        </w:rPr>
        <w:t>στο σώμα της αίτησης</w:t>
      </w:r>
      <w:r w:rsidR="00F20FCE">
        <w:rPr>
          <w:rFonts w:ascii="Bookman Old Style" w:hAnsi="Bookman Old Style"/>
          <w:sz w:val="28"/>
          <w:szCs w:val="28"/>
          <w:lang w:val="el-GR"/>
        </w:rPr>
        <w:t xml:space="preserve">, καταχωρήθηκε </w:t>
      </w:r>
      <w:r>
        <w:rPr>
          <w:rFonts w:ascii="Bookman Old Style" w:hAnsi="Bookman Old Style"/>
          <w:sz w:val="28"/>
          <w:szCs w:val="28"/>
          <w:lang w:val="el-GR"/>
        </w:rPr>
        <w:t xml:space="preserve">ένορκη δήλωση </w:t>
      </w:r>
      <w:r w:rsidR="00CA0F6A">
        <w:rPr>
          <w:rFonts w:ascii="Bookman Old Style" w:hAnsi="Bookman Old Style"/>
          <w:sz w:val="28"/>
          <w:szCs w:val="28"/>
          <w:lang w:val="el-GR"/>
        </w:rPr>
        <w:t xml:space="preserve">κάποιας </w:t>
      </w:r>
      <w:proofErr w:type="spellStart"/>
      <w:r w:rsidRPr="00975587">
        <w:rPr>
          <w:rFonts w:ascii="Bookman Old Style" w:hAnsi="Bookman Old Style"/>
          <w:sz w:val="28"/>
          <w:szCs w:val="28"/>
        </w:rPr>
        <w:t>L</w:t>
      </w:r>
      <w:r w:rsidR="004B2F5D">
        <w:rPr>
          <w:rFonts w:ascii="Bookman Old Style" w:hAnsi="Bookman Old Style"/>
          <w:sz w:val="28"/>
          <w:szCs w:val="28"/>
        </w:rPr>
        <w:t>o</w:t>
      </w:r>
      <w:r w:rsidRPr="00975587">
        <w:rPr>
          <w:rFonts w:ascii="Bookman Old Style" w:hAnsi="Bookman Old Style"/>
          <w:sz w:val="28"/>
          <w:szCs w:val="28"/>
        </w:rPr>
        <w:t>ubov</w:t>
      </w:r>
      <w:proofErr w:type="spellEnd"/>
      <w:r w:rsidRPr="00975587">
        <w:rPr>
          <w:rFonts w:ascii="Bookman Old Style" w:hAnsi="Bookman Old Style"/>
          <w:sz w:val="28"/>
          <w:szCs w:val="28"/>
          <w:lang w:val="el-GR"/>
        </w:rPr>
        <w:t xml:space="preserve"> </w:t>
      </w:r>
      <w:proofErr w:type="spellStart"/>
      <w:r w:rsidR="00CA0F6A" w:rsidRPr="00975587">
        <w:rPr>
          <w:rFonts w:ascii="Bookman Old Style" w:hAnsi="Bookman Old Style"/>
          <w:sz w:val="28"/>
          <w:szCs w:val="28"/>
          <w:lang w:val="en-GB"/>
        </w:rPr>
        <w:t>Degt</w:t>
      </w:r>
      <w:r w:rsidR="00063449" w:rsidRPr="00975587">
        <w:rPr>
          <w:rFonts w:ascii="Bookman Old Style" w:hAnsi="Bookman Old Style"/>
          <w:sz w:val="28"/>
          <w:szCs w:val="28"/>
          <w:lang w:val="en-GB"/>
        </w:rPr>
        <w:t>yarova</w:t>
      </w:r>
      <w:proofErr w:type="spellEnd"/>
      <w:r w:rsidRPr="00975587">
        <w:rPr>
          <w:rFonts w:ascii="Bookman Old Style" w:hAnsi="Bookman Old Style"/>
          <w:sz w:val="28"/>
          <w:szCs w:val="28"/>
          <w:lang w:val="el-GR"/>
        </w:rPr>
        <w:t>,</w:t>
      </w:r>
      <w:r w:rsidRPr="00213524">
        <w:rPr>
          <w:rFonts w:ascii="Bookman Old Style" w:hAnsi="Bookman Old Style"/>
          <w:sz w:val="28"/>
          <w:szCs w:val="28"/>
          <w:lang w:val="el-GR"/>
        </w:rPr>
        <w:t xml:space="preserve"> </w:t>
      </w:r>
      <w:r>
        <w:rPr>
          <w:rFonts w:ascii="Bookman Old Style" w:hAnsi="Bookman Old Style"/>
          <w:sz w:val="28"/>
          <w:szCs w:val="28"/>
          <w:lang w:val="el-GR"/>
        </w:rPr>
        <w:t>τιτλοφορούμενη ως «</w:t>
      </w:r>
      <w:r w:rsidR="00975587">
        <w:rPr>
          <w:rFonts w:ascii="Bookman Old Style" w:hAnsi="Bookman Old Style"/>
          <w:sz w:val="28"/>
          <w:szCs w:val="28"/>
          <w:lang w:val="el-GR"/>
        </w:rPr>
        <w:t>ΕΝΟΡΚΗ ΔΗΛΩΣΗ ΜΕΤΑΦΡΑΣΗΣ</w:t>
      </w:r>
      <w:r>
        <w:rPr>
          <w:rFonts w:ascii="Bookman Old Style" w:hAnsi="Bookman Old Style"/>
          <w:sz w:val="28"/>
          <w:szCs w:val="28"/>
          <w:lang w:val="el-GR"/>
        </w:rPr>
        <w:t>», μέσω της οποίας</w:t>
      </w:r>
      <w:r w:rsidR="00975587">
        <w:rPr>
          <w:rFonts w:ascii="Bookman Old Style" w:hAnsi="Bookman Old Style"/>
          <w:sz w:val="28"/>
          <w:szCs w:val="28"/>
          <w:lang w:val="el-GR"/>
        </w:rPr>
        <w:t xml:space="preserve"> </w:t>
      </w:r>
      <w:r>
        <w:rPr>
          <w:rFonts w:ascii="Bookman Old Style" w:hAnsi="Bookman Old Style"/>
          <w:sz w:val="28"/>
          <w:szCs w:val="28"/>
          <w:lang w:val="el-GR"/>
        </w:rPr>
        <w:t xml:space="preserve">η ως άνω </w:t>
      </w:r>
      <w:proofErr w:type="spellStart"/>
      <w:r>
        <w:rPr>
          <w:rFonts w:ascii="Bookman Old Style" w:hAnsi="Bookman Old Style"/>
          <w:sz w:val="28"/>
          <w:szCs w:val="28"/>
          <w:lang w:val="el-GR"/>
        </w:rPr>
        <w:t>ομνύουσα</w:t>
      </w:r>
      <w:proofErr w:type="spellEnd"/>
      <w:r>
        <w:rPr>
          <w:rFonts w:ascii="Bookman Old Style" w:hAnsi="Bookman Old Style"/>
          <w:sz w:val="28"/>
          <w:szCs w:val="28"/>
          <w:lang w:val="el-GR"/>
        </w:rPr>
        <w:t xml:space="preserve"> δήλωνε:</w:t>
      </w:r>
    </w:p>
    <w:p w14:paraId="250C9603" w14:textId="4415F167" w:rsidR="00213524" w:rsidRPr="00975587" w:rsidRDefault="00213524" w:rsidP="007417DD">
      <w:pPr>
        <w:tabs>
          <w:tab w:val="left" w:pos="567"/>
        </w:tabs>
        <w:spacing w:before="240" w:line="276" w:lineRule="auto"/>
        <w:ind w:left="567"/>
        <w:rPr>
          <w:rFonts w:ascii="Bookman Old Style" w:hAnsi="Bookman Old Style"/>
          <w:i/>
          <w:iCs/>
          <w:sz w:val="28"/>
          <w:szCs w:val="28"/>
          <w:lang w:val="el-GR"/>
        </w:rPr>
      </w:pPr>
      <w:r w:rsidRPr="00975587">
        <w:rPr>
          <w:rFonts w:ascii="Bookman Old Style" w:hAnsi="Bookman Old Style"/>
          <w:i/>
          <w:iCs/>
          <w:sz w:val="28"/>
          <w:szCs w:val="28"/>
          <w:lang w:val="el-GR"/>
        </w:rPr>
        <w:t xml:space="preserve">«1. Γνωρίζω πολύ καλά τη ρωσική και ελληνική γλώσσα και δύναμαι να μεταφράζω από την </w:t>
      </w:r>
      <w:r w:rsidR="00975587" w:rsidRPr="00975587">
        <w:rPr>
          <w:rFonts w:ascii="Bookman Old Style" w:hAnsi="Bookman Old Style"/>
          <w:i/>
          <w:iCs/>
          <w:sz w:val="28"/>
          <w:szCs w:val="28"/>
          <w:lang w:val="el-GR"/>
        </w:rPr>
        <w:t>Ε</w:t>
      </w:r>
      <w:r w:rsidRPr="00975587">
        <w:rPr>
          <w:rFonts w:ascii="Bookman Old Style" w:hAnsi="Bookman Old Style"/>
          <w:i/>
          <w:iCs/>
          <w:sz w:val="28"/>
          <w:szCs w:val="28"/>
          <w:lang w:val="el-GR"/>
        </w:rPr>
        <w:t xml:space="preserve">λληνική εις την </w:t>
      </w:r>
      <w:r w:rsidR="00975587" w:rsidRPr="00975587">
        <w:rPr>
          <w:rFonts w:ascii="Bookman Old Style" w:hAnsi="Bookman Old Style"/>
          <w:i/>
          <w:iCs/>
          <w:sz w:val="28"/>
          <w:szCs w:val="28"/>
          <w:lang w:val="el-GR"/>
        </w:rPr>
        <w:t>Ρω</w:t>
      </w:r>
      <w:r w:rsidRPr="00975587">
        <w:rPr>
          <w:rFonts w:ascii="Bookman Old Style" w:hAnsi="Bookman Old Style"/>
          <w:i/>
          <w:iCs/>
          <w:sz w:val="28"/>
          <w:szCs w:val="28"/>
          <w:lang w:val="el-GR"/>
        </w:rPr>
        <w:t xml:space="preserve">σική γλώσσα και αντίστροφα σε </w:t>
      </w:r>
      <w:r w:rsidR="00975587" w:rsidRPr="00975587">
        <w:rPr>
          <w:rFonts w:ascii="Bookman Old Style" w:hAnsi="Bookman Old Style"/>
          <w:i/>
          <w:iCs/>
          <w:sz w:val="28"/>
          <w:szCs w:val="28"/>
          <w:lang w:val="el-GR"/>
        </w:rPr>
        <w:t>Δ</w:t>
      </w:r>
      <w:r w:rsidRPr="00975587">
        <w:rPr>
          <w:rFonts w:ascii="Bookman Old Style" w:hAnsi="Bookman Old Style"/>
          <w:i/>
          <w:iCs/>
          <w:sz w:val="28"/>
          <w:szCs w:val="28"/>
          <w:lang w:val="el-GR"/>
        </w:rPr>
        <w:t>ικαστικές διαδικασίες.</w:t>
      </w:r>
    </w:p>
    <w:p w14:paraId="5FBF7728" w14:textId="77777777" w:rsidR="007417DD" w:rsidRPr="00975587" w:rsidRDefault="007417DD" w:rsidP="007417DD">
      <w:pPr>
        <w:tabs>
          <w:tab w:val="left" w:pos="567"/>
        </w:tabs>
        <w:spacing w:line="276" w:lineRule="auto"/>
        <w:ind w:left="567"/>
        <w:rPr>
          <w:rFonts w:ascii="Bookman Old Style" w:hAnsi="Bookman Old Style"/>
          <w:i/>
          <w:iCs/>
          <w:sz w:val="28"/>
          <w:szCs w:val="28"/>
          <w:lang w:val="el-GR"/>
        </w:rPr>
      </w:pPr>
    </w:p>
    <w:p w14:paraId="4992C3CA" w14:textId="019527C4" w:rsidR="00213524" w:rsidRPr="00975587" w:rsidRDefault="00213524" w:rsidP="007417DD">
      <w:pPr>
        <w:tabs>
          <w:tab w:val="left" w:pos="567"/>
        </w:tabs>
        <w:spacing w:line="276" w:lineRule="auto"/>
        <w:ind w:left="567"/>
        <w:rPr>
          <w:rFonts w:ascii="Bookman Old Style" w:hAnsi="Bookman Old Style"/>
          <w:i/>
          <w:iCs/>
          <w:sz w:val="28"/>
          <w:szCs w:val="28"/>
          <w:lang w:val="el-GR"/>
        </w:rPr>
      </w:pPr>
      <w:r w:rsidRPr="00975587">
        <w:rPr>
          <w:rFonts w:ascii="Bookman Old Style" w:hAnsi="Bookman Old Style"/>
          <w:i/>
          <w:iCs/>
          <w:sz w:val="28"/>
          <w:szCs w:val="28"/>
          <w:lang w:val="el-GR"/>
        </w:rPr>
        <w:t xml:space="preserve">2. Έχω μεταφράσει πιστά, στη ρωσική γλώσσα, την ένορκη δήλωση του </w:t>
      </w:r>
      <w:r w:rsidRPr="00975587">
        <w:rPr>
          <w:rFonts w:ascii="Bookman Old Style" w:hAnsi="Bookman Old Style"/>
          <w:i/>
          <w:iCs/>
          <w:sz w:val="28"/>
          <w:szCs w:val="28"/>
        </w:rPr>
        <w:t>S</w:t>
      </w:r>
      <w:r w:rsidR="00011BD3">
        <w:rPr>
          <w:rFonts w:ascii="Bookman Old Style" w:hAnsi="Bookman Old Style"/>
          <w:i/>
          <w:iCs/>
          <w:sz w:val="28"/>
          <w:szCs w:val="28"/>
          <w:lang w:val="el-GR"/>
        </w:rPr>
        <w:t>.</w:t>
      </w:r>
      <w:r w:rsidR="007008C0" w:rsidRPr="00975587">
        <w:rPr>
          <w:rFonts w:ascii="Bookman Old Style" w:hAnsi="Bookman Old Style"/>
          <w:i/>
          <w:iCs/>
          <w:sz w:val="28"/>
          <w:szCs w:val="28"/>
        </w:rPr>
        <w:t>G</w:t>
      </w:r>
      <w:r w:rsidR="00011BD3">
        <w:rPr>
          <w:rFonts w:ascii="Bookman Old Style" w:hAnsi="Bookman Old Style"/>
          <w:i/>
          <w:iCs/>
          <w:sz w:val="28"/>
          <w:szCs w:val="28"/>
          <w:lang w:val="el-GR"/>
        </w:rPr>
        <w:t>.</w:t>
      </w:r>
      <w:r w:rsidR="007008C0" w:rsidRPr="00975587">
        <w:rPr>
          <w:rFonts w:ascii="Bookman Old Style" w:hAnsi="Bookman Old Style"/>
          <w:i/>
          <w:iCs/>
          <w:sz w:val="28"/>
          <w:szCs w:val="28"/>
          <w:lang w:val="el-GR"/>
        </w:rPr>
        <w:t>, Ενάγοντα ημερομηνίας 19.</w:t>
      </w:r>
      <w:r w:rsidR="00975587" w:rsidRPr="00975587">
        <w:rPr>
          <w:rFonts w:ascii="Bookman Old Style" w:hAnsi="Bookman Old Style"/>
          <w:i/>
          <w:iCs/>
          <w:sz w:val="28"/>
          <w:szCs w:val="28"/>
          <w:lang w:val="el-GR"/>
        </w:rPr>
        <w:t>0</w:t>
      </w:r>
      <w:r w:rsidR="007008C0" w:rsidRPr="00975587">
        <w:rPr>
          <w:rFonts w:ascii="Bookman Old Style" w:hAnsi="Bookman Old Style"/>
          <w:i/>
          <w:iCs/>
          <w:sz w:val="28"/>
          <w:szCs w:val="28"/>
          <w:lang w:val="el-GR"/>
        </w:rPr>
        <w:t>4.2016, όσο και τα τεκμήρια που την συναποτελούν, προφορικά, εις τον ίδιο τον Ενάγοντα πριν αυτός θέσει την υπογραφή του ενώπιον του Πρωτοκολλητή».</w:t>
      </w:r>
    </w:p>
    <w:p w14:paraId="68F7CACB" w14:textId="77777777" w:rsidR="007417DD" w:rsidRDefault="007008C0" w:rsidP="00B57A15">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p>
    <w:p w14:paraId="63361959" w14:textId="7ADF3164" w:rsidR="007008C0" w:rsidRDefault="007417DD" w:rsidP="00B57A15">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r w:rsidR="007008C0">
        <w:rPr>
          <w:rFonts w:ascii="Bookman Old Style" w:hAnsi="Bookman Old Style"/>
          <w:sz w:val="28"/>
          <w:szCs w:val="28"/>
          <w:lang w:val="el-GR"/>
        </w:rPr>
        <w:t xml:space="preserve">Το Πρωτόδικο Δικαστήριο εξετάζοντας το ζήτημα </w:t>
      </w:r>
      <w:r w:rsidR="00F20FCE">
        <w:rPr>
          <w:rFonts w:ascii="Bookman Old Style" w:hAnsi="Bookman Old Style"/>
          <w:sz w:val="28"/>
          <w:szCs w:val="28"/>
          <w:lang w:val="el-GR"/>
        </w:rPr>
        <w:t>της καταλληλόλητας της ένορκης δήλωσης του</w:t>
      </w:r>
      <w:r w:rsidR="00F20FCE" w:rsidRPr="00F20FCE">
        <w:rPr>
          <w:rFonts w:ascii="Bookman Old Style" w:hAnsi="Bookman Old Style"/>
          <w:sz w:val="28"/>
          <w:szCs w:val="28"/>
          <w:lang w:val="el-GR"/>
        </w:rPr>
        <w:t xml:space="preserve"> </w:t>
      </w:r>
      <w:r w:rsidR="00F20FCE">
        <w:rPr>
          <w:rFonts w:ascii="Bookman Old Style" w:hAnsi="Bookman Old Style"/>
          <w:sz w:val="28"/>
          <w:szCs w:val="28"/>
          <w:lang w:val="el-GR"/>
        </w:rPr>
        <w:t xml:space="preserve">αιτητή </w:t>
      </w:r>
      <w:r w:rsidR="00F20FCE">
        <w:rPr>
          <w:rFonts w:ascii="Bookman Old Style" w:hAnsi="Bookman Old Style"/>
          <w:sz w:val="28"/>
          <w:szCs w:val="28"/>
        </w:rPr>
        <w:t>S</w:t>
      </w:r>
      <w:r w:rsidR="00011BD3">
        <w:rPr>
          <w:rFonts w:ascii="Bookman Old Style" w:hAnsi="Bookman Old Style"/>
          <w:sz w:val="28"/>
          <w:szCs w:val="28"/>
          <w:lang w:val="el-GR"/>
        </w:rPr>
        <w:t>.</w:t>
      </w:r>
      <w:r w:rsidR="00F20FCE">
        <w:rPr>
          <w:rFonts w:ascii="Bookman Old Style" w:hAnsi="Bookman Old Style"/>
          <w:sz w:val="28"/>
          <w:szCs w:val="28"/>
        </w:rPr>
        <w:t>G</w:t>
      </w:r>
      <w:r w:rsidR="00011BD3">
        <w:rPr>
          <w:rFonts w:ascii="Bookman Old Style" w:hAnsi="Bookman Old Style"/>
          <w:sz w:val="28"/>
          <w:szCs w:val="28"/>
          <w:lang w:val="el-GR"/>
        </w:rPr>
        <w:t>.</w:t>
      </w:r>
      <w:r w:rsidR="00F20FCE">
        <w:rPr>
          <w:rFonts w:ascii="Bookman Old Style" w:hAnsi="Bookman Old Style"/>
          <w:sz w:val="28"/>
          <w:szCs w:val="28"/>
          <w:lang w:val="el-GR"/>
        </w:rPr>
        <w:t xml:space="preserve">, ενόψει του γεγονότος ότι αυτή είχε συνταχθεί σε γλώσσα την οποία ο ίδιος δεν κατανοούσε και την συνακόλουθη εισήγηση-ένσταση πως </w:t>
      </w:r>
      <w:r w:rsidR="00975587">
        <w:rPr>
          <w:rFonts w:ascii="Bookman Old Style" w:hAnsi="Bookman Old Style"/>
          <w:sz w:val="28"/>
          <w:szCs w:val="28"/>
          <w:lang w:val="el-GR"/>
        </w:rPr>
        <w:t xml:space="preserve">τούτου </w:t>
      </w:r>
      <w:r w:rsidR="00975587">
        <w:rPr>
          <w:rFonts w:ascii="Bookman Old Style" w:hAnsi="Bookman Old Style"/>
          <w:sz w:val="28"/>
          <w:szCs w:val="28"/>
          <w:lang w:val="el-GR"/>
        </w:rPr>
        <w:lastRenderedPageBreak/>
        <w:t>δοθέντος,</w:t>
      </w:r>
      <w:r w:rsidR="00F20FCE">
        <w:rPr>
          <w:rFonts w:ascii="Bookman Old Style" w:hAnsi="Bookman Old Style"/>
          <w:sz w:val="28"/>
          <w:szCs w:val="28"/>
          <w:lang w:val="el-GR"/>
        </w:rPr>
        <w:t xml:space="preserve"> δεν μπορεί να ληφθεί υπόψη, </w:t>
      </w:r>
      <w:r w:rsidR="007008C0">
        <w:rPr>
          <w:rFonts w:ascii="Bookman Old Style" w:hAnsi="Bookman Old Style"/>
          <w:sz w:val="28"/>
          <w:szCs w:val="28"/>
          <w:lang w:val="el-GR"/>
        </w:rPr>
        <w:t xml:space="preserve">σημειώνοντας το γεγονός ότι η ένορκη δήλωση </w:t>
      </w:r>
      <w:r w:rsidR="002C44AE">
        <w:rPr>
          <w:rFonts w:ascii="Bookman Old Style" w:hAnsi="Bookman Old Style"/>
          <w:sz w:val="28"/>
          <w:szCs w:val="28"/>
          <w:lang w:val="el-GR"/>
        </w:rPr>
        <w:t xml:space="preserve">στα ελληνικά </w:t>
      </w:r>
      <w:r w:rsidR="007008C0">
        <w:rPr>
          <w:rFonts w:ascii="Bookman Old Style" w:hAnsi="Bookman Old Style"/>
          <w:sz w:val="28"/>
          <w:szCs w:val="28"/>
          <w:lang w:val="el-GR"/>
        </w:rPr>
        <w:t xml:space="preserve">του </w:t>
      </w:r>
      <w:r w:rsidR="002C44AE">
        <w:rPr>
          <w:rFonts w:ascii="Bookman Old Style" w:hAnsi="Bookman Old Style"/>
          <w:sz w:val="28"/>
          <w:szCs w:val="28"/>
          <w:lang w:val="el-GR"/>
        </w:rPr>
        <w:t>α</w:t>
      </w:r>
      <w:r w:rsidR="007008C0">
        <w:rPr>
          <w:rFonts w:ascii="Bookman Old Style" w:hAnsi="Bookman Old Style"/>
          <w:sz w:val="28"/>
          <w:szCs w:val="28"/>
          <w:lang w:val="el-GR"/>
        </w:rPr>
        <w:t>ιτητή/</w:t>
      </w:r>
      <w:r w:rsidR="002C44AE">
        <w:rPr>
          <w:rFonts w:ascii="Bookman Old Style" w:hAnsi="Bookman Old Style"/>
          <w:sz w:val="28"/>
          <w:szCs w:val="28"/>
          <w:lang w:val="el-GR"/>
        </w:rPr>
        <w:t>ε</w:t>
      </w:r>
      <w:r w:rsidR="007008C0">
        <w:rPr>
          <w:rFonts w:ascii="Bookman Old Style" w:hAnsi="Bookman Old Style"/>
          <w:sz w:val="28"/>
          <w:szCs w:val="28"/>
          <w:lang w:val="el-GR"/>
        </w:rPr>
        <w:t>φεσίβλητου</w:t>
      </w:r>
      <w:r w:rsidR="00B57A15">
        <w:rPr>
          <w:rFonts w:ascii="Bookman Old Style" w:hAnsi="Bookman Old Style"/>
          <w:sz w:val="28"/>
          <w:szCs w:val="28"/>
          <w:lang w:val="el-GR"/>
        </w:rPr>
        <w:t xml:space="preserve"> </w:t>
      </w:r>
      <w:r w:rsidR="007008C0">
        <w:rPr>
          <w:rFonts w:ascii="Bookman Old Style" w:hAnsi="Bookman Old Style"/>
          <w:sz w:val="28"/>
          <w:szCs w:val="28"/>
        </w:rPr>
        <w:t>S</w:t>
      </w:r>
      <w:r w:rsidR="00011BD3">
        <w:rPr>
          <w:rFonts w:ascii="Bookman Old Style" w:hAnsi="Bookman Old Style"/>
          <w:sz w:val="28"/>
          <w:szCs w:val="28"/>
          <w:lang w:val="el-GR"/>
        </w:rPr>
        <w:t>.</w:t>
      </w:r>
      <w:r w:rsidR="007008C0" w:rsidRPr="007008C0">
        <w:rPr>
          <w:rFonts w:ascii="Bookman Old Style" w:hAnsi="Bookman Old Style"/>
          <w:sz w:val="28"/>
          <w:szCs w:val="28"/>
          <w:lang w:val="el-GR"/>
        </w:rPr>
        <w:t xml:space="preserve"> </w:t>
      </w:r>
      <w:r w:rsidR="007008C0">
        <w:rPr>
          <w:rFonts w:ascii="Bookman Old Style" w:hAnsi="Bookman Old Style"/>
          <w:sz w:val="28"/>
          <w:szCs w:val="28"/>
        </w:rPr>
        <w:t>G</w:t>
      </w:r>
      <w:r w:rsidR="00011BD3">
        <w:rPr>
          <w:rFonts w:ascii="Bookman Old Style" w:hAnsi="Bookman Old Style"/>
          <w:sz w:val="28"/>
          <w:szCs w:val="28"/>
          <w:lang w:val="el-GR"/>
        </w:rPr>
        <w:t>.</w:t>
      </w:r>
      <w:r w:rsidR="007008C0" w:rsidRPr="007008C0">
        <w:rPr>
          <w:rFonts w:ascii="Bookman Old Style" w:hAnsi="Bookman Old Style"/>
          <w:sz w:val="28"/>
          <w:szCs w:val="28"/>
          <w:lang w:val="el-GR"/>
        </w:rPr>
        <w:t xml:space="preserve"> </w:t>
      </w:r>
      <w:r w:rsidR="002C44AE">
        <w:rPr>
          <w:rFonts w:ascii="Bookman Old Style" w:hAnsi="Bookman Old Style"/>
          <w:sz w:val="28"/>
          <w:szCs w:val="28"/>
          <w:lang w:val="el-GR"/>
        </w:rPr>
        <w:t>«</w:t>
      </w:r>
      <w:r w:rsidR="007008C0" w:rsidRPr="002C44AE">
        <w:rPr>
          <w:rFonts w:ascii="Bookman Old Style" w:hAnsi="Bookman Old Style"/>
          <w:i/>
          <w:iCs/>
          <w:sz w:val="28"/>
          <w:szCs w:val="28"/>
          <w:lang w:val="el-GR"/>
        </w:rPr>
        <w:t>συνοδεύεται από άλλη ένορκη δήλωση μετάφρασης</w:t>
      </w:r>
      <w:r w:rsidR="002C44AE" w:rsidRPr="002C44AE">
        <w:rPr>
          <w:rFonts w:ascii="Bookman Old Style" w:hAnsi="Bookman Old Style"/>
          <w:i/>
          <w:iCs/>
          <w:sz w:val="28"/>
          <w:szCs w:val="28"/>
          <w:lang w:val="el-GR"/>
        </w:rPr>
        <w:t xml:space="preserve"> την οπαία υπογράφει η </w:t>
      </w:r>
      <w:bookmarkStart w:id="0" w:name="_Hlk147345603"/>
      <w:r w:rsidR="002C44AE" w:rsidRPr="002C44AE">
        <w:rPr>
          <w:rFonts w:ascii="Bookman Old Style" w:hAnsi="Bookman Old Style"/>
          <w:i/>
          <w:iCs/>
          <w:sz w:val="28"/>
          <w:szCs w:val="28"/>
          <w:lang w:val="en-GB"/>
        </w:rPr>
        <w:t>L</w:t>
      </w:r>
      <w:r w:rsidR="004B2F5D">
        <w:rPr>
          <w:rFonts w:ascii="Bookman Old Style" w:hAnsi="Bookman Old Style"/>
          <w:i/>
          <w:iCs/>
          <w:sz w:val="28"/>
          <w:szCs w:val="28"/>
          <w:lang w:val="en-GB"/>
        </w:rPr>
        <w:t>y</w:t>
      </w:r>
      <w:r w:rsidR="002C44AE" w:rsidRPr="002C44AE">
        <w:rPr>
          <w:rFonts w:ascii="Bookman Old Style" w:hAnsi="Bookman Old Style"/>
          <w:i/>
          <w:iCs/>
          <w:sz w:val="28"/>
          <w:szCs w:val="28"/>
          <w:lang w:val="en-GB"/>
        </w:rPr>
        <w:t>ubov</w:t>
      </w:r>
      <w:r w:rsidR="002C44AE" w:rsidRPr="002C44AE">
        <w:rPr>
          <w:rFonts w:ascii="Bookman Old Style" w:hAnsi="Bookman Old Style"/>
          <w:i/>
          <w:iCs/>
          <w:sz w:val="28"/>
          <w:szCs w:val="28"/>
          <w:lang w:val="el-GR"/>
        </w:rPr>
        <w:t xml:space="preserve"> </w:t>
      </w:r>
      <w:proofErr w:type="spellStart"/>
      <w:r w:rsidR="002C44AE" w:rsidRPr="002C44AE">
        <w:rPr>
          <w:rFonts w:ascii="Bookman Old Style" w:hAnsi="Bookman Old Style"/>
          <w:i/>
          <w:iCs/>
          <w:sz w:val="28"/>
          <w:szCs w:val="28"/>
          <w:lang w:val="en-GB"/>
        </w:rPr>
        <w:t>Degtyar</w:t>
      </w:r>
      <w:r w:rsidR="004B2F5D">
        <w:rPr>
          <w:rFonts w:ascii="Bookman Old Style" w:hAnsi="Bookman Old Style"/>
          <w:i/>
          <w:iCs/>
          <w:sz w:val="28"/>
          <w:szCs w:val="28"/>
          <w:lang w:val="en-GB"/>
        </w:rPr>
        <w:t>y</w:t>
      </w:r>
      <w:r w:rsidR="002C44AE" w:rsidRPr="002C44AE">
        <w:rPr>
          <w:rFonts w:ascii="Bookman Old Style" w:hAnsi="Bookman Old Style"/>
          <w:i/>
          <w:iCs/>
          <w:sz w:val="28"/>
          <w:szCs w:val="28"/>
          <w:lang w:val="en-GB"/>
        </w:rPr>
        <w:t>ova</w:t>
      </w:r>
      <w:proofErr w:type="spellEnd"/>
      <w:r w:rsidR="002C44AE" w:rsidRPr="002C44AE">
        <w:rPr>
          <w:rFonts w:ascii="Bookman Old Style" w:hAnsi="Bookman Old Style"/>
          <w:i/>
          <w:iCs/>
          <w:sz w:val="28"/>
          <w:szCs w:val="28"/>
          <w:lang w:val="el-GR"/>
        </w:rPr>
        <w:t xml:space="preserve"> </w:t>
      </w:r>
      <w:bookmarkEnd w:id="0"/>
      <w:r w:rsidR="002C44AE" w:rsidRPr="002C44AE">
        <w:rPr>
          <w:rFonts w:ascii="Bookman Old Style" w:hAnsi="Bookman Old Style"/>
          <w:i/>
          <w:iCs/>
          <w:sz w:val="28"/>
          <w:szCs w:val="28"/>
          <w:lang w:val="el-GR"/>
        </w:rPr>
        <w:t>που ορκίζεται ότι μετέφρασε την ένορκη δήλωση από τα ελληνικά στα ρωσικά για τον ενάγοντα -</w:t>
      </w:r>
      <w:r w:rsidR="008B6738">
        <w:rPr>
          <w:rFonts w:ascii="Bookman Old Style" w:hAnsi="Bookman Old Style"/>
          <w:i/>
          <w:iCs/>
          <w:sz w:val="28"/>
          <w:szCs w:val="28"/>
          <w:lang w:val="el-GR"/>
        </w:rPr>
        <w:t xml:space="preserve"> </w:t>
      </w:r>
      <w:r w:rsidR="002C44AE" w:rsidRPr="002C44AE">
        <w:rPr>
          <w:rFonts w:ascii="Bookman Old Style" w:hAnsi="Bookman Old Style"/>
          <w:i/>
          <w:iCs/>
          <w:sz w:val="28"/>
          <w:szCs w:val="28"/>
          <w:lang w:val="el-GR"/>
        </w:rPr>
        <w:t>αιτητή πριν αυτός θέσει την υπογραφή του ενώπιων του Πρωτοκολλητή»</w:t>
      </w:r>
      <w:r w:rsidR="002C44AE" w:rsidRPr="002C44AE">
        <w:rPr>
          <w:rFonts w:ascii="Bookman Old Style" w:hAnsi="Bookman Old Style"/>
          <w:sz w:val="28"/>
          <w:szCs w:val="28"/>
          <w:lang w:val="el-GR"/>
        </w:rPr>
        <w:t>,</w:t>
      </w:r>
      <w:r w:rsidR="008B6738">
        <w:rPr>
          <w:rFonts w:ascii="Bookman Old Style" w:hAnsi="Bookman Old Style"/>
          <w:sz w:val="28"/>
          <w:szCs w:val="28"/>
          <w:lang w:val="el-GR"/>
        </w:rPr>
        <w:t xml:space="preserve"> </w:t>
      </w:r>
      <w:r w:rsidR="003E663C">
        <w:rPr>
          <w:rFonts w:ascii="Bookman Old Style" w:hAnsi="Bookman Old Style"/>
          <w:sz w:val="28"/>
          <w:szCs w:val="28"/>
          <w:lang w:val="el-GR"/>
        </w:rPr>
        <w:t xml:space="preserve">και </w:t>
      </w:r>
      <w:r w:rsidR="00B57A15">
        <w:rPr>
          <w:rFonts w:ascii="Bookman Old Style" w:hAnsi="Bookman Old Style"/>
          <w:sz w:val="28"/>
          <w:szCs w:val="28"/>
          <w:lang w:val="el-GR"/>
        </w:rPr>
        <w:t xml:space="preserve">παραπέμποντας στο λόγο της υπόθεσης </w:t>
      </w:r>
      <w:r w:rsidR="00B57A15">
        <w:rPr>
          <w:rFonts w:ascii="Bookman Old Style" w:hAnsi="Bookman Old Style"/>
          <w:b/>
          <w:bCs/>
          <w:i/>
          <w:iCs/>
          <w:sz w:val="28"/>
          <w:szCs w:val="28"/>
        </w:rPr>
        <w:t>Saab</w:t>
      </w:r>
      <w:r w:rsidR="00B57A15" w:rsidRPr="00B57A15">
        <w:rPr>
          <w:rFonts w:ascii="Bookman Old Style" w:hAnsi="Bookman Old Style"/>
          <w:b/>
          <w:bCs/>
          <w:i/>
          <w:iCs/>
          <w:sz w:val="28"/>
          <w:szCs w:val="28"/>
          <w:lang w:val="el-GR"/>
        </w:rPr>
        <w:t xml:space="preserve"> </w:t>
      </w:r>
      <w:r w:rsidR="00B57A15">
        <w:rPr>
          <w:rFonts w:ascii="Bookman Old Style" w:hAnsi="Bookman Old Style"/>
          <w:b/>
          <w:bCs/>
          <w:i/>
          <w:iCs/>
          <w:sz w:val="28"/>
          <w:szCs w:val="28"/>
        </w:rPr>
        <w:t>Abbas</w:t>
      </w:r>
      <w:r w:rsidR="00B57A15" w:rsidRPr="00B57A15">
        <w:rPr>
          <w:rFonts w:ascii="Bookman Old Style" w:hAnsi="Bookman Old Style"/>
          <w:b/>
          <w:bCs/>
          <w:i/>
          <w:iCs/>
          <w:sz w:val="28"/>
          <w:szCs w:val="28"/>
          <w:lang w:val="el-GR"/>
        </w:rPr>
        <w:t xml:space="preserve"> </w:t>
      </w:r>
      <w:r w:rsidR="00B57A15">
        <w:rPr>
          <w:rFonts w:ascii="Bookman Old Style" w:hAnsi="Bookman Old Style"/>
          <w:b/>
          <w:bCs/>
          <w:i/>
          <w:iCs/>
          <w:sz w:val="28"/>
          <w:szCs w:val="28"/>
        </w:rPr>
        <w:t>Nazar</w:t>
      </w:r>
      <w:r w:rsidR="00B57A15" w:rsidRPr="00B57A15">
        <w:rPr>
          <w:rFonts w:ascii="Bookman Old Style" w:hAnsi="Bookman Old Style"/>
          <w:b/>
          <w:bCs/>
          <w:i/>
          <w:iCs/>
          <w:sz w:val="28"/>
          <w:szCs w:val="28"/>
          <w:lang w:val="el-GR"/>
        </w:rPr>
        <w:t xml:space="preserve"> (2003) 1 </w:t>
      </w:r>
      <w:r w:rsidR="00B57A15">
        <w:rPr>
          <w:rFonts w:ascii="Bookman Old Style" w:hAnsi="Bookman Old Style"/>
          <w:b/>
          <w:bCs/>
          <w:i/>
          <w:iCs/>
          <w:sz w:val="28"/>
          <w:szCs w:val="28"/>
        </w:rPr>
        <w:t>A</w:t>
      </w:r>
      <w:r w:rsidR="00B57A15" w:rsidRPr="00B57A15">
        <w:rPr>
          <w:rFonts w:ascii="Bookman Old Style" w:hAnsi="Bookman Old Style"/>
          <w:b/>
          <w:bCs/>
          <w:i/>
          <w:iCs/>
          <w:sz w:val="28"/>
          <w:szCs w:val="28"/>
          <w:lang w:val="el-GR"/>
        </w:rPr>
        <w:t>.</w:t>
      </w:r>
      <w:r w:rsidR="00B57A15">
        <w:rPr>
          <w:rFonts w:ascii="Bookman Old Style" w:hAnsi="Bookman Old Style"/>
          <w:b/>
          <w:bCs/>
          <w:i/>
          <w:iCs/>
          <w:sz w:val="28"/>
          <w:szCs w:val="28"/>
        </w:rPr>
        <w:t>A</w:t>
      </w:r>
      <w:r w:rsidR="00B57A15" w:rsidRPr="00B57A15">
        <w:rPr>
          <w:rFonts w:ascii="Bookman Old Style" w:hAnsi="Bookman Old Style"/>
          <w:b/>
          <w:bCs/>
          <w:i/>
          <w:iCs/>
          <w:sz w:val="28"/>
          <w:szCs w:val="28"/>
          <w:lang w:val="el-GR"/>
        </w:rPr>
        <w:t>.</w:t>
      </w:r>
      <w:r w:rsidR="00B57A15">
        <w:rPr>
          <w:rFonts w:ascii="Bookman Old Style" w:hAnsi="Bookman Old Style"/>
          <w:b/>
          <w:bCs/>
          <w:i/>
          <w:iCs/>
          <w:sz w:val="28"/>
          <w:szCs w:val="28"/>
          <w:lang w:val="el-GR"/>
        </w:rPr>
        <w:t>Δ. 772</w:t>
      </w:r>
      <w:r w:rsidR="00B57A15">
        <w:rPr>
          <w:rFonts w:ascii="Bookman Old Style" w:hAnsi="Bookman Old Style"/>
          <w:sz w:val="28"/>
          <w:szCs w:val="28"/>
          <w:lang w:val="el-GR"/>
        </w:rPr>
        <w:t xml:space="preserve"> </w:t>
      </w:r>
      <w:r w:rsidR="002C44AE">
        <w:rPr>
          <w:rFonts w:ascii="Bookman Old Style" w:hAnsi="Bookman Old Style"/>
          <w:sz w:val="28"/>
          <w:szCs w:val="28"/>
          <w:lang w:val="el-GR"/>
        </w:rPr>
        <w:t xml:space="preserve">επί του ζητήματος, </w:t>
      </w:r>
      <w:r w:rsidR="00B57A15">
        <w:rPr>
          <w:rFonts w:ascii="Bookman Old Style" w:hAnsi="Bookman Old Style"/>
          <w:sz w:val="28"/>
          <w:szCs w:val="28"/>
          <w:lang w:val="el-GR"/>
        </w:rPr>
        <w:t>δεν υιοθέτησε τον προβαλλόμενο λόγο ένστασης.</w:t>
      </w:r>
    </w:p>
    <w:p w14:paraId="779DC317" w14:textId="18E33C2A" w:rsidR="00B370BA" w:rsidRDefault="00B57A15" w:rsidP="007417DD">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t>Το</w:t>
      </w:r>
      <w:r w:rsidR="002C44AE">
        <w:rPr>
          <w:rFonts w:ascii="Bookman Old Style" w:hAnsi="Bookman Old Style"/>
          <w:sz w:val="28"/>
          <w:szCs w:val="28"/>
          <w:lang w:val="el-GR"/>
        </w:rPr>
        <w:t xml:space="preserve"> πιο πάνω ζήτημα, </w:t>
      </w:r>
      <w:r>
        <w:rPr>
          <w:rFonts w:ascii="Bookman Old Style" w:hAnsi="Bookman Old Style"/>
          <w:sz w:val="28"/>
          <w:szCs w:val="28"/>
          <w:lang w:val="el-GR"/>
        </w:rPr>
        <w:t xml:space="preserve">της γλώσσας </w:t>
      </w:r>
      <w:r w:rsidR="002C44AE">
        <w:rPr>
          <w:rFonts w:ascii="Bookman Old Style" w:hAnsi="Bookman Old Style"/>
          <w:sz w:val="28"/>
          <w:szCs w:val="28"/>
          <w:lang w:val="el-GR"/>
        </w:rPr>
        <w:t xml:space="preserve">δηλαδή </w:t>
      </w:r>
      <w:r>
        <w:rPr>
          <w:rFonts w:ascii="Bookman Old Style" w:hAnsi="Bookman Old Style"/>
          <w:sz w:val="28"/>
          <w:szCs w:val="28"/>
          <w:lang w:val="el-GR"/>
        </w:rPr>
        <w:t>στην οποία θα πρέπει να συντάσσεται μια ένορκη δήλωση και η αναγκαιότητα ο ομνύων να κατανοεί τούτη</w:t>
      </w:r>
      <w:r w:rsidR="002C44AE">
        <w:rPr>
          <w:rFonts w:ascii="Bookman Old Style" w:hAnsi="Bookman Old Style"/>
          <w:sz w:val="28"/>
          <w:szCs w:val="28"/>
          <w:lang w:val="el-GR"/>
        </w:rPr>
        <w:t>,</w:t>
      </w:r>
      <w:r>
        <w:rPr>
          <w:rFonts w:ascii="Bookman Old Style" w:hAnsi="Bookman Old Style"/>
          <w:sz w:val="28"/>
          <w:szCs w:val="28"/>
          <w:lang w:val="el-GR"/>
        </w:rPr>
        <w:t xml:space="preserve"> ως απαραίτητη προϋπόθεση για να αποτελέσει </w:t>
      </w:r>
      <w:r w:rsidR="002C44AE">
        <w:rPr>
          <w:rFonts w:ascii="Bookman Old Style" w:hAnsi="Bookman Old Style"/>
          <w:sz w:val="28"/>
          <w:szCs w:val="28"/>
          <w:lang w:val="el-GR"/>
        </w:rPr>
        <w:t xml:space="preserve">η τελευταία </w:t>
      </w:r>
      <w:r w:rsidR="00F86C20">
        <w:rPr>
          <w:rFonts w:ascii="Bookman Old Style" w:hAnsi="Bookman Old Style"/>
          <w:sz w:val="28"/>
          <w:szCs w:val="28"/>
          <w:lang w:val="el-GR"/>
        </w:rPr>
        <w:t xml:space="preserve">το </w:t>
      </w:r>
      <w:r>
        <w:rPr>
          <w:rFonts w:ascii="Bookman Old Style" w:hAnsi="Bookman Old Style"/>
          <w:sz w:val="28"/>
          <w:szCs w:val="28"/>
          <w:lang w:val="el-GR"/>
        </w:rPr>
        <w:t>πραγματικό υπόβαθρο γεγονότων προς υποστήριξη κάποιου αιτήματος</w:t>
      </w:r>
      <w:r w:rsidR="002C44AE">
        <w:rPr>
          <w:rFonts w:ascii="Bookman Old Style" w:hAnsi="Bookman Old Style"/>
          <w:sz w:val="28"/>
          <w:szCs w:val="28"/>
          <w:lang w:val="el-GR"/>
        </w:rPr>
        <w:t xml:space="preserve">, το Δικαστήριο είχε την ευκαιρία να πραγματευτεί και να εξετάσει </w:t>
      </w:r>
      <w:r>
        <w:rPr>
          <w:rFonts w:ascii="Bookman Old Style" w:hAnsi="Bookman Old Style"/>
          <w:sz w:val="28"/>
          <w:szCs w:val="28"/>
          <w:lang w:val="el-GR"/>
        </w:rPr>
        <w:t>στα πλαίσια της απόφασης που εξέδωσε</w:t>
      </w:r>
      <w:r w:rsidR="00F74A16" w:rsidRPr="00F74A16">
        <w:rPr>
          <w:rFonts w:ascii="Bookman Old Style" w:hAnsi="Bookman Old Style"/>
          <w:sz w:val="28"/>
          <w:szCs w:val="28"/>
          <w:lang w:val="el-GR"/>
        </w:rPr>
        <w:t xml:space="preserve"> </w:t>
      </w:r>
      <w:r w:rsidR="00F74A16">
        <w:rPr>
          <w:rFonts w:ascii="Bookman Old Style" w:hAnsi="Bookman Old Style"/>
          <w:sz w:val="28"/>
          <w:szCs w:val="28"/>
          <w:lang w:val="el-GR"/>
        </w:rPr>
        <w:t>στις</w:t>
      </w:r>
      <w:r w:rsidR="00F74A16" w:rsidRPr="00F74A16">
        <w:rPr>
          <w:rFonts w:ascii="Bookman Old Style" w:hAnsi="Bookman Old Style"/>
          <w:sz w:val="28"/>
          <w:szCs w:val="28"/>
          <w:lang w:val="el-GR"/>
        </w:rPr>
        <w:t xml:space="preserve"> 04.10.2023, </w:t>
      </w:r>
      <w:r>
        <w:rPr>
          <w:rFonts w:ascii="Bookman Old Style" w:hAnsi="Bookman Old Style"/>
          <w:sz w:val="28"/>
          <w:szCs w:val="28"/>
          <w:lang w:val="el-GR"/>
        </w:rPr>
        <w:t xml:space="preserve">στην </w:t>
      </w:r>
      <w:r w:rsidR="002C44AE">
        <w:rPr>
          <w:rFonts w:ascii="Bookman Old Style" w:hAnsi="Bookman Old Style"/>
          <w:sz w:val="28"/>
          <w:szCs w:val="28"/>
          <w:lang w:val="el-GR"/>
        </w:rPr>
        <w:t xml:space="preserve">Πολιτική </w:t>
      </w:r>
      <w:r>
        <w:rPr>
          <w:rFonts w:ascii="Bookman Old Style" w:hAnsi="Bookman Old Style"/>
          <w:sz w:val="28"/>
          <w:szCs w:val="28"/>
          <w:lang w:val="el-GR"/>
        </w:rPr>
        <w:t>Έφεση Ε57/2017.</w:t>
      </w:r>
      <w:r w:rsidR="007C41D4">
        <w:rPr>
          <w:rFonts w:ascii="Bookman Old Style" w:hAnsi="Bookman Old Style"/>
          <w:sz w:val="28"/>
          <w:szCs w:val="28"/>
          <w:lang w:val="el-GR"/>
        </w:rPr>
        <w:t xml:space="preserve"> </w:t>
      </w:r>
      <w:r w:rsidR="002C44AE">
        <w:rPr>
          <w:rFonts w:ascii="Bookman Old Style" w:hAnsi="Bookman Old Style"/>
          <w:sz w:val="28"/>
          <w:szCs w:val="28"/>
          <w:lang w:val="el-GR"/>
        </w:rPr>
        <w:t>Διαδικασία που αφορούσε πανομοιότυπη υπόθεση μεταξύ των ίδιων διάδικων</w:t>
      </w:r>
      <w:r w:rsidR="00B370BA">
        <w:rPr>
          <w:rFonts w:ascii="Bookman Old Style" w:hAnsi="Bookman Old Style"/>
          <w:sz w:val="28"/>
          <w:szCs w:val="28"/>
          <w:lang w:val="el-GR"/>
        </w:rPr>
        <w:t>,</w:t>
      </w:r>
      <w:r w:rsidR="00B370BA" w:rsidRPr="00B370BA">
        <w:rPr>
          <w:rFonts w:ascii="Bookman Old Style" w:hAnsi="Bookman Old Style"/>
          <w:sz w:val="28"/>
          <w:szCs w:val="28"/>
          <w:lang w:val="el-GR"/>
        </w:rPr>
        <w:t xml:space="preserve"> </w:t>
      </w:r>
      <w:r w:rsidR="00B370BA">
        <w:rPr>
          <w:rFonts w:ascii="Bookman Old Style" w:hAnsi="Bookman Old Style"/>
          <w:sz w:val="28"/>
          <w:szCs w:val="28"/>
          <w:lang w:val="el-GR"/>
        </w:rPr>
        <w:t>σε σχέση όμως με άλλη ακίνητη ιδιοκτησία στη Δημοκρατία, στο πλαίσιο της οποίας εκδόθηκε</w:t>
      </w:r>
      <w:r w:rsidR="00514BED" w:rsidRPr="00514BED">
        <w:rPr>
          <w:rFonts w:ascii="Bookman Old Style" w:hAnsi="Bookman Old Style"/>
          <w:sz w:val="28"/>
          <w:szCs w:val="28"/>
          <w:lang w:val="el-GR"/>
        </w:rPr>
        <w:t>,</w:t>
      </w:r>
      <w:r w:rsidR="00B370BA">
        <w:rPr>
          <w:rFonts w:ascii="Bookman Old Style" w:hAnsi="Bookman Old Style"/>
          <w:sz w:val="28"/>
          <w:szCs w:val="28"/>
          <w:lang w:val="el-GR"/>
        </w:rPr>
        <w:t xml:space="preserve"> </w:t>
      </w:r>
      <w:r w:rsidR="00514BED">
        <w:rPr>
          <w:rFonts w:ascii="Bookman Old Style" w:hAnsi="Bookman Old Style"/>
          <w:sz w:val="28"/>
          <w:szCs w:val="28"/>
          <w:lang w:val="el-GR"/>
        </w:rPr>
        <w:t xml:space="preserve">επίσης </w:t>
      </w:r>
      <w:r w:rsidR="00B370BA">
        <w:rPr>
          <w:rFonts w:ascii="Bookman Old Style" w:hAnsi="Bookman Old Style"/>
          <w:sz w:val="28"/>
          <w:szCs w:val="28"/>
          <w:lang w:val="el-GR"/>
        </w:rPr>
        <w:t>μετά από μονομερή αίτηση του εφεσίβλητου στην παρούσα, προσωρινό διάταγμα με τ</w:t>
      </w:r>
      <w:r w:rsidR="003E663C">
        <w:rPr>
          <w:rFonts w:ascii="Bookman Old Style" w:hAnsi="Bookman Old Style"/>
          <w:sz w:val="28"/>
          <w:szCs w:val="28"/>
          <w:lang w:val="el-GR"/>
        </w:rPr>
        <w:t xml:space="preserve">ο οποίο </w:t>
      </w:r>
      <w:r w:rsidR="00B370BA">
        <w:rPr>
          <w:rFonts w:ascii="Bookman Old Style" w:hAnsi="Bookman Old Style"/>
          <w:sz w:val="28"/>
          <w:szCs w:val="28"/>
          <w:lang w:val="el-GR"/>
        </w:rPr>
        <w:t xml:space="preserve">η εφεσείουσα εμποδιζόταν και πάλι να μεταβιβάσει επ’ ονόματι της </w:t>
      </w:r>
      <w:r w:rsidR="00B370BA">
        <w:rPr>
          <w:rFonts w:ascii="Bookman Old Style" w:hAnsi="Bookman Old Style"/>
          <w:sz w:val="28"/>
          <w:szCs w:val="28"/>
          <w:lang w:val="el-GR"/>
        </w:rPr>
        <w:lastRenderedPageBreak/>
        <w:t>κατοικία και/ή εκχωρήσει και/ή επιβαρύνει και/ή υποθηκεύσει.</w:t>
      </w:r>
      <w:r w:rsidR="002C44AE">
        <w:rPr>
          <w:rFonts w:ascii="Bookman Old Style" w:hAnsi="Bookman Old Style"/>
          <w:sz w:val="28"/>
          <w:szCs w:val="28"/>
          <w:lang w:val="el-GR"/>
        </w:rPr>
        <w:t xml:space="preserve"> </w:t>
      </w:r>
      <w:r w:rsidR="00B370BA">
        <w:rPr>
          <w:rFonts w:ascii="Bookman Old Style" w:hAnsi="Bookman Old Style"/>
          <w:sz w:val="28"/>
          <w:szCs w:val="28"/>
          <w:lang w:val="el-GR"/>
        </w:rPr>
        <w:t xml:space="preserve">Και </w:t>
      </w:r>
      <w:r w:rsidR="002C44AE">
        <w:rPr>
          <w:rFonts w:ascii="Bookman Old Style" w:hAnsi="Bookman Old Style"/>
          <w:sz w:val="28"/>
          <w:szCs w:val="28"/>
          <w:lang w:val="el-GR"/>
        </w:rPr>
        <w:t xml:space="preserve">στην </w:t>
      </w:r>
      <w:r w:rsidR="00B370BA">
        <w:rPr>
          <w:rFonts w:ascii="Bookman Old Style" w:hAnsi="Bookman Old Style"/>
          <w:sz w:val="28"/>
          <w:szCs w:val="28"/>
          <w:lang w:val="el-GR"/>
        </w:rPr>
        <w:t xml:space="preserve">υπόθεση που αφορούσε η Πολιτική Έφεση Ε57/2017, η ένορκη δήλωση του </w:t>
      </w:r>
      <w:r w:rsidR="003E663C">
        <w:rPr>
          <w:rFonts w:ascii="Bookman Old Style" w:hAnsi="Bookman Old Style"/>
          <w:sz w:val="28"/>
          <w:szCs w:val="28"/>
          <w:lang w:val="el-GR"/>
        </w:rPr>
        <w:t xml:space="preserve">εφεσίβλητου </w:t>
      </w:r>
      <w:proofErr w:type="spellStart"/>
      <w:r w:rsidR="00B370BA">
        <w:rPr>
          <w:rFonts w:ascii="Bookman Old Style" w:hAnsi="Bookman Old Style"/>
          <w:sz w:val="28"/>
          <w:szCs w:val="28"/>
          <w:lang w:val="el-GR"/>
        </w:rPr>
        <w:t>ομνύοντα</w:t>
      </w:r>
      <w:proofErr w:type="spellEnd"/>
      <w:r w:rsidR="00B370BA">
        <w:rPr>
          <w:rFonts w:ascii="Bookman Old Style" w:hAnsi="Bookman Old Style"/>
          <w:sz w:val="28"/>
          <w:szCs w:val="28"/>
          <w:lang w:val="el-GR"/>
        </w:rPr>
        <w:t xml:space="preserve"> </w:t>
      </w:r>
      <w:r w:rsidR="003E663C">
        <w:rPr>
          <w:rFonts w:ascii="Bookman Old Style" w:hAnsi="Bookman Old Style"/>
          <w:sz w:val="28"/>
          <w:szCs w:val="28"/>
          <w:lang w:val="el-GR"/>
        </w:rPr>
        <w:t xml:space="preserve">που συνόδευε και υποστήριζε την σχετική αίτηση </w:t>
      </w:r>
      <w:r w:rsidR="00B370BA">
        <w:rPr>
          <w:rFonts w:ascii="Bookman Old Style" w:hAnsi="Bookman Old Style"/>
          <w:sz w:val="28"/>
          <w:szCs w:val="28"/>
          <w:lang w:val="el-GR"/>
        </w:rPr>
        <w:t xml:space="preserve">είχε συνταχθεί στα ελληνικά, </w:t>
      </w:r>
      <w:r w:rsidR="004B2F5D">
        <w:rPr>
          <w:rFonts w:ascii="Bookman Old Style" w:hAnsi="Bookman Old Style"/>
          <w:sz w:val="28"/>
          <w:szCs w:val="28"/>
          <w:lang w:val="el-GR"/>
        </w:rPr>
        <w:t xml:space="preserve">ενώ </w:t>
      </w:r>
      <w:r w:rsidR="00B370BA">
        <w:rPr>
          <w:rFonts w:ascii="Bookman Old Style" w:hAnsi="Bookman Old Style"/>
          <w:sz w:val="28"/>
          <w:szCs w:val="28"/>
          <w:lang w:val="el-GR"/>
        </w:rPr>
        <w:t>πριν την υπογραφή της είχε μεταφραστεί</w:t>
      </w:r>
      <w:r w:rsidR="003E663C">
        <w:rPr>
          <w:rFonts w:ascii="Bookman Old Style" w:hAnsi="Bookman Old Style"/>
          <w:sz w:val="28"/>
          <w:szCs w:val="28"/>
          <w:lang w:val="el-GR"/>
        </w:rPr>
        <w:t>,</w:t>
      </w:r>
      <w:r w:rsidR="00B370BA">
        <w:rPr>
          <w:rFonts w:ascii="Bookman Old Style" w:hAnsi="Bookman Old Style"/>
          <w:sz w:val="28"/>
          <w:szCs w:val="28"/>
          <w:lang w:val="el-GR"/>
        </w:rPr>
        <w:t xml:space="preserve"> κατά τον ίδιο τρόπο</w:t>
      </w:r>
      <w:r w:rsidR="00514BED" w:rsidRPr="00514BED">
        <w:rPr>
          <w:rFonts w:ascii="Bookman Old Style" w:hAnsi="Bookman Old Style"/>
          <w:sz w:val="28"/>
          <w:szCs w:val="28"/>
          <w:lang w:val="el-GR"/>
        </w:rPr>
        <w:t>,</w:t>
      </w:r>
      <w:r w:rsidR="00B370BA">
        <w:rPr>
          <w:rFonts w:ascii="Bookman Old Style" w:hAnsi="Bookman Old Style"/>
          <w:sz w:val="28"/>
          <w:szCs w:val="28"/>
          <w:lang w:val="el-GR"/>
        </w:rPr>
        <w:t xml:space="preserve"> από την </w:t>
      </w:r>
      <w:r w:rsidR="004B2F5D" w:rsidRPr="004B2F5D">
        <w:rPr>
          <w:rFonts w:ascii="Bookman Old Style" w:hAnsi="Bookman Old Style"/>
          <w:sz w:val="28"/>
          <w:szCs w:val="28"/>
        </w:rPr>
        <w:t>Lo</w:t>
      </w:r>
      <w:proofErr w:type="spellStart"/>
      <w:r w:rsidR="00B370BA" w:rsidRPr="004B2F5D">
        <w:rPr>
          <w:rFonts w:ascii="Bookman Old Style" w:hAnsi="Bookman Old Style"/>
          <w:sz w:val="28"/>
          <w:szCs w:val="28"/>
          <w:lang w:val="en-GB"/>
        </w:rPr>
        <w:t>ubov</w:t>
      </w:r>
      <w:proofErr w:type="spellEnd"/>
      <w:r w:rsidR="00B370BA" w:rsidRPr="004B2F5D">
        <w:rPr>
          <w:rFonts w:ascii="Bookman Old Style" w:hAnsi="Bookman Old Style"/>
          <w:sz w:val="28"/>
          <w:szCs w:val="28"/>
          <w:lang w:val="el-GR"/>
        </w:rPr>
        <w:t xml:space="preserve"> </w:t>
      </w:r>
      <w:proofErr w:type="spellStart"/>
      <w:r w:rsidR="00B370BA" w:rsidRPr="004B2F5D">
        <w:rPr>
          <w:rFonts w:ascii="Bookman Old Style" w:hAnsi="Bookman Old Style"/>
          <w:sz w:val="28"/>
          <w:szCs w:val="28"/>
          <w:lang w:val="en-GB"/>
        </w:rPr>
        <w:t>Degtyarova</w:t>
      </w:r>
      <w:proofErr w:type="spellEnd"/>
      <w:r w:rsidR="004B2F5D" w:rsidRPr="004B2F5D">
        <w:rPr>
          <w:rFonts w:ascii="Bookman Old Style" w:hAnsi="Bookman Old Style"/>
          <w:sz w:val="28"/>
          <w:szCs w:val="28"/>
          <w:lang w:val="el-GR"/>
        </w:rPr>
        <w:t>.</w:t>
      </w:r>
      <w:r w:rsidR="00B370BA">
        <w:rPr>
          <w:rFonts w:ascii="Bookman Old Style" w:hAnsi="Bookman Old Style"/>
          <w:sz w:val="28"/>
          <w:szCs w:val="28"/>
          <w:lang w:val="el-GR"/>
        </w:rPr>
        <w:t xml:space="preserve"> </w:t>
      </w:r>
    </w:p>
    <w:p w14:paraId="4F786388" w14:textId="21E31139" w:rsidR="007C41D4" w:rsidRDefault="00B370BA" w:rsidP="00856304">
      <w:pPr>
        <w:tabs>
          <w:tab w:val="left" w:pos="567"/>
        </w:tabs>
        <w:spacing w:before="240" w:line="480" w:lineRule="auto"/>
        <w:rPr>
          <w:rFonts w:ascii="Bookman Old Style" w:hAnsi="Bookman Old Style"/>
          <w:sz w:val="28"/>
          <w:szCs w:val="28"/>
          <w:lang w:val="el-GR"/>
        </w:rPr>
      </w:pPr>
      <w:r w:rsidRPr="00B370BA">
        <w:rPr>
          <w:rFonts w:ascii="Bookman Old Style" w:hAnsi="Bookman Old Style"/>
          <w:b/>
          <w:bCs/>
          <w:sz w:val="28"/>
          <w:szCs w:val="28"/>
          <w:lang w:val="el-GR"/>
        </w:rPr>
        <w:t xml:space="preserve"> </w:t>
      </w:r>
      <w:r w:rsidR="007C41D4">
        <w:rPr>
          <w:rFonts w:ascii="Bookman Old Style" w:hAnsi="Bookman Old Style"/>
          <w:sz w:val="28"/>
          <w:szCs w:val="28"/>
          <w:lang w:val="el-GR"/>
        </w:rPr>
        <w:tab/>
      </w:r>
      <w:r>
        <w:rPr>
          <w:rFonts w:ascii="Bookman Old Style" w:hAnsi="Bookman Old Style"/>
          <w:sz w:val="28"/>
          <w:szCs w:val="28"/>
          <w:lang w:val="el-GR"/>
        </w:rPr>
        <w:t>Η προσέγγιση του Δικαστηρίου επ</w:t>
      </w:r>
      <w:r w:rsidR="00D611F4">
        <w:rPr>
          <w:rFonts w:ascii="Bookman Old Style" w:hAnsi="Bookman Old Style"/>
          <w:sz w:val="28"/>
          <w:szCs w:val="28"/>
          <w:lang w:val="el-GR"/>
        </w:rPr>
        <w:t>ί</w:t>
      </w:r>
      <w:r>
        <w:rPr>
          <w:rFonts w:ascii="Bookman Old Style" w:hAnsi="Bookman Old Style"/>
          <w:sz w:val="28"/>
          <w:szCs w:val="28"/>
          <w:lang w:val="el-GR"/>
        </w:rPr>
        <w:t xml:space="preserve"> του πιο πάνω ζητήματος</w:t>
      </w:r>
      <w:r w:rsidR="00610529">
        <w:rPr>
          <w:rFonts w:ascii="Bookman Old Style" w:hAnsi="Bookman Old Style"/>
          <w:sz w:val="28"/>
          <w:szCs w:val="28"/>
          <w:lang w:val="el-GR"/>
        </w:rPr>
        <w:t xml:space="preserve">, ως επεξηγήθηκε και αναπτύχθηκε στην εκδοθείσα απόφαση μας, </w:t>
      </w:r>
      <w:r w:rsidR="00D611F4">
        <w:rPr>
          <w:rFonts w:ascii="Bookman Old Style" w:hAnsi="Bookman Old Style"/>
          <w:sz w:val="28"/>
          <w:szCs w:val="28"/>
          <w:lang w:val="el-GR"/>
        </w:rPr>
        <w:t xml:space="preserve">στο πλαίσιο της </w:t>
      </w:r>
      <w:r w:rsidR="00610529">
        <w:rPr>
          <w:rFonts w:ascii="Bookman Old Style" w:hAnsi="Bookman Old Style"/>
          <w:sz w:val="28"/>
          <w:szCs w:val="28"/>
          <w:lang w:val="el-GR"/>
        </w:rPr>
        <w:t>Πολιτική</w:t>
      </w:r>
      <w:r w:rsidR="00D611F4">
        <w:rPr>
          <w:rFonts w:ascii="Bookman Old Style" w:hAnsi="Bookman Old Style"/>
          <w:sz w:val="28"/>
          <w:szCs w:val="28"/>
          <w:lang w:val="el-GR"/>
        </w:rPr>
        <w:t>ς</w:t>
      </w:r>
      <w:r w:rsidR="00610529">
        <w:rPr>
          <w:rFonts w:ascii="Bookman Old Style" w:hAnsi="Bookman Old Style"/>
          <w:sz w:val="28"/>
          <w:szCs w:val="28"/>
          <w:lang w:val="el-GR"/>
        </w:rPr>
        <w:t xml:space="preserve"> Έφεση</w:t>
      </w:r>
      <w:r w:rsidR="00D611F4">
        <w:rPr>
          <w:rFonts w:ascii="Bookman Old Style" w:hAnsi="Bookman Old Style"/>
          <w:sz w:val="28"/>
          <w:szCs w:val="28"/>
          <w:lang w:val="el-GR"/>
        </w:rPr>
        <w:t>ς</w:t>
      </w:r>
      <w:r w:rsidR="00610529">
        <w:rPr>
          <w:rFonts w:ascii="Bookman Old Style" w:hAnsi="Bookman Old Style"/>
          <w:sz w:val="28"/>
          <w:szCs w:val="28"/>
          <w:lang w:val="el-GR"/>
        </w:rPr>
        <w:t xml:space="preserve"> Ε57/2017, παραμένει η ίδια. Υιοθετώντας πλήρως το δικαστικό μας λόγο, τις ειδικότερες τοποθετήσεις και την κατάληξη επί του συζητούμενου, αισθανόμαστε </w:t>
      </w:r>
      <w:r w:rsidR="00053654">
        <w:rPr>
          <w:rFonts w:ascii="Bookman Old Style" w:hAnsi="Bookman Old Style"/>
          <w:sz w:val="28"/>
          <w:szCs w:val="28"/>
          <w:lang w:val="el-GR"/>
        </w:rPr>
        <w:t xml:space="preserve">ότι παρέλκει </w:t>
      </w:r>
      <w:r w:rsidR="00610529">
        <w:rPr>
          <w:rFonts w:ascii="Bookman Old Style" w:hAnsi="Bookman Old Style"/>
          <w:sz w:val="28"/>
          <w:szCs w:val="28"/>
          <w:lang w:val="el-GR"/>
        </w:rPr>
        <w:t>η αναγκαιότητα επανάληψης του</w:t>
      </w:r>
      <w:r w:rsidR="00053654">
        <w:rPr>
          <w:rFonts w:ascii="Bookman Old Style" w:hAnsi="Bookman Old Style"/>
          <w:sz w:val="28"/>
          <w:szCs w:val="28"/>
          <w:lang w:val="el-GR"/>
        </w:rPr>
        <w:t>ς</w:t>
      </w:r>
      <w:r w:rsidR="00610529">
        <w:rPr>
          <w:rFonts w:ascii="Bookman Old Style" w:hAnsi="Bookman Old Style"/>
          <w:sz w:val="28"/>
          <w:szCs w:val="28"/>
          <w:lang w:val="el-GR"/>
        </w:rPr>
        <w:t xml:space="preserve"> στο πλαίσιο της παρούσας. </w:t>
      </w:r>
      <w:r w:rsidR="006B054D">
        <w:rPr>
          <w:rFonts w:ascii="Bookman Old Style" w:hAnsi="Bookman Old Style"/>
          <w:sz w:val="28"/>
          <w:szCs w:val="28"/>
          <w:lang w:val="el-GR"/>
        </w:rPr>
        <w:t>Κάτι τέτοιο, υ</w:t>
      </w:r>
      <w:r w:rsidR="00610529">
        <w:rPr>
          <w:rFonts w:ascii="Bookman Old Style" w:hAnsi="Bookman Old Style"/>
          <w:sz w:val="28"/>
          <w:szCs w:val="28"/>
          <w:lang w:val="el-GR"/>
        </w:rPr>
        <w:t xml:space="preserve">πό τις περιστάσεις, δεν θα προσέθετε ούτε θα προσέφερε οτιδήποτε. </w:t>
      </w:r>
    </w:p>
    <w:p w14:paraId="6F0534D1" w14:textId="6F0C19E5" w:rsidR="009E460C" w:rsidRDefault="007C41D4" w:rsidP="007417DD">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t xml:space="preserve">Στη βάση όλων όσων έχουν τεθεί </w:t>
      </w:r>
      <w:r w:rsidR="004213CF">
        <w:rPr>
          <w:rFonts w:ascii="Bookman Old Style" w:hAnsi="Bookman Old Style"/>
          <w:sz w:val="28"/>
          <w:szCs w:val="28"/>
          <w:lang w:val="el-GR"/>
        </w:rPr>
        <w:t>υπόψιν του Δικαστηρίου</w:t>
      </w:r>
      <w:r w:rsidR="00610529">
        <w:rPr>
          <w:rFonts w:ascii="Bookman Old Style" w:hAnsi="Bookman Old Style"/>
          <w:sz w:val="28"/>
          <w:szCs w:val="28"/>
          <w:lang w:val="el-GR"/>
        </w:rPr>
        <w:t>,</w:t>
      </w:r>
      <w:r w:rsidR="004213CF">
        <w:rPr>
          <w:rFonts w:ascii="Bookman Old Style" w:hAnsi="Bookman Old Style"/>
          <w:sz w:val="28"/>
          <w:szCs w:val="28"/>
          <w:lang w:val="el-GR"/>
        </w:rPr>
        <w:t xml:space="preserve"> σε συνδυασμό θεωρούμενα με την </w:t>
      </w:r>
      <w:r w:rsidR="00610529">
        <w:rPr>
          <w:rFonts w:ascii="Bookman Old Style" w:hAnsi="Bookman Old Style"/>
          <w:sz w:val="28"/>
          <w:szCs w:val="28"/>
          <w:lang w:val="el-GR"/>
        </w:rPr>
        <w:t xml:space="preserve">σταθερή </w:t>
      </w:r>
      <w:r w:rsidR="006B054D">
        <w:rPr>
          <w:rFonts w:ascii="Bookman Old Style" w:hAnsi="Bookman Old Style"/>
          <w:sz w:val="28"/>
          <w:szCs w:val="28"/>
          <w:lang w:val="el-GR"/>
        </w:rPr>
        <w:t xml:space="preserve">προσέγγιση και </w:t>
      </w:r>
      <w:r w:rsidR="004213CF">
        <w:rPr>
          <w:rFonts w:ascii="Bookman Old Style" w:hAnsi="Bookman Old Style"/>
          <w:sz w:val="28"/>
          <w:szCs w:val="28"/>
          <w:lang w:val="el-GR"/>
        </w:rPr>
        <w:t>νομολογία των Δικαστηρίων μας για το ζήτημα</w:t>
      </w:r>
      <w:r w:rsidR="00610529">
        <w:rPr>
          <w:rFonts w:ascii="Bookman Old Style" w:hAnsi="Bookman Old Style"/>
          <w:sz w:val="28"/>
          <w:szCs w:val="28"/>
          <w:lang w:val="el-GR"/>
        </w:rPr>
        <w:t xml:space="preserve">, </w:t>
      </w:r>
      <w:r w:rsidR="003B3E75">
        <w:rPr>
          <w:rFonts w:ascii="Bookman Old Style" w:hAnsi="Bookman Old Style"/>
          <w:sz w:val="28"/>
          <w:szCs w:val="28"/>
          <w:lang w:val="el-GR"/>
        </w:rPr>
        <w:t xml:space="preserve">ως </w:t>
      </w:r>
      <w:r w:rsidR="006B054D">
        <w:rPr>
          <w:rFonts w:ascii="Bookman Old Style" w:hAnsi="Bookman Old Style"/>
          <w:sz w:val="28"/>
          <w:szCs w:val="28"/>
          <w:lang w:val="el-GR"/>
        </w:rPr>
        <w:t xml:space="preserve">αυτή </w:t>
      </w:r>
      <w:r w:rsidR="003B3E75">
        <w:rPr>
          <w:rFonts w:ascii="Bookman Old Style" w:hAnsi="Bookman Old Style"/>
          <w:sz w:val="28"/>
          <w:szCs w:val="28"/>
          <w:lang w:val="el-GR"/>
        </w:rPr>
        <w:t xml:space="preserve">έχει </w:t>
      </w:r>
      <w:r w:rsidR="00053654">
        <w:rPr>
          <w:rFonts w:ascii="Bookman Old Style" w:hAnsi="Bookman Old Style"/>
          <w:sz w:val="28"/>
          <w:szCs w:val="28"/>
          <w:lang w:val="el-GR"/>
        </w:rPr>
        <w:t xml:space="preserve">παρατεθεί στην ως άνω προηγηθείσα απόφασή </w:t>
      </w:r>
      <w:r w:rsidR="00514BED">
        <w:rPr>
          <w:rFonts w:ascii="Bookman Old Style" w:hAnsi="Bookman Old Style"/>
          <w:sz w:val="28"/>
          <w:szCs w:val="28"/>
          <w:lang w:val="el-GR"/>
        </w:rPr>
        <w:t>μας,</w:t>
      </w:r>
      <w:r w:rsidR="00053654">
        <w:rPr>
          <w:rFonts w:ascii="Bookman Old Style" w:hAnsi="Bookman Old Style"/>
          <w:sz w:val="28"/>
          <w:szCs w:val="28"/>
          <w:lang w:val="el-GR"/>
        </w:rPr>
        <w:t xml:space="preserve"> </w:t>
      </w:r>
      <w:r w:rsidR="004213CF">
        <w:rPr>
          <w:rFonts w:ascii="Bookman Old Style" w:hAnsi="Bookman Old Style"/>
          <w:sz w:val="28"/>
          <w:szCs w:val="28"/>
          <w:lang w:val="el-GR"/>
        </w:rPr>
        <w:t xml:space="preserve">κρίνεται ότι και στην υπό συζήτηση περίπτωση δεν έχει τηρηθεί η δέουσα διαδικασία, ως λεπτομερώς καταγράφεται στην καλά εδραιωμένη νομολογία επί του θέματος. </w:t>
      </w:r>
      <w:r w:rsidR="00053654">
        <w:rPr>
          <w:rFonts w:ascii="Bookman Old Style" w:hAnsi="Bookman Old Style"/>
          <w:sz w:val="28"/>
          <w:szCs w:val="28"/>
          <w:lang w:val="el-GR"/>
        </w:rPr>
        <w:t>Τ</w:t>
      </w:r>
      <w:r w:rsidR="004213CF">
        <w:rPr>
          <w:rFonts w:ascii="Bookman Old Style" w:hAnsi="Bookman Old Style"/>
          <w:sz w:val="28"/>
          <w:szCs w:val="28"/>
          <w:lang w:val="el-GR"/>
        </w:rPr>
        <w:t xml:space="preserve">ο γεγονός πως στα πλαίσια της διαδικασίας καταχωρήθηκε μια </w:t>
      </w:r>
      <w:r w:rsidR="004213CF">
        <w:rPr>
          <w:rFonts w:ascii="Bookman Old Style" w:hAnsi="Bookman Old Style"/>
          <w:sz w:val="28"/>
          <w:szCs w:val="28"/>
          <w:lang w:val="el-GR"/>
        </w:rPr>
        <w:lastRenderedPageBreak/>
        <w:t>«Ένορκη Δήλωση Μετάφρασης» από άτομο το οποίο δηλώνει ότι είναι σε θέση να μεταφράζει από την ελληνική εις την ρωσική και αντίστροφα και ότι μετάφρασε</w:t>
      </w:r>
      <w:r w:rsidR="003B3E75">
        <w:rPr>
          <w:rFonts w:ascii="Bookman Old Style" w:hAnsi="Bookman Old Style"/>
          <w:sz w:val="28"/>
          <w:szCs w:val="28"/>
          <w:lang w:val="el-GR"/>
        </w:rPr>
        <w:t xml:space="preserve"> στον εφεσίβλητο</w:t>
      </w:r>
      <w:r w:rsidR="004213CF">
        <w:rPr>
          <w:rFonts w:ascii="Bookman Old Style" w:hAnsi="Bookman Old Style"/>
          <w:sz w:val="28"/>
          <w:szCs w:val="28"/>
          <w:lang w:val="el-GR"/>
        </w:rPr>
        <w:t>, προφορικά, στην ρωσική γλώσσα την ένορκη δήλωση που αυτός καταχώρισε στην ελληνική πριν αυτός θέσει την υπογραφή του σε αυτή</w:t>
      </w:r>
      <w:r w:rsidR="003B3E75">
        <w:rPr>
          <w:rFonts w:ascii="Bookman Old Style" w:hAnsi="Bookman Old Style"/>
          <w:sz w:val="28"/>
          <w:szCs w:val="28"/>
          <w:lang w:val="el-GR"/>
        </w:rPr>
        <w:t>,</w:t>
      </w:r>
      <w:r w:rsidR="004213CF">
        <w:rPr>
          <w:rFonts w:ascii="Bookman Old Style" w:hAnsi="Bookman Old Style"/>
          <w:sz w:val="28"/>
          <w:szCs w:val="28"/>
          <w:lang w:val="el-GR"/>
        </w:rPr>
        <w:t xml:space="preserve"> </w:t>
      </w:r>
      <w:r w:rsidR="006B054D">
        <w:rPr>
          <w:rFonts w:ascii="Bookman Old Style" w:hAnsi="Bookman Old Style"/>
          <w:sz w:val="28"/>
          <w:szCs w:val="28"/>
          <w:lang w:val="el-GR"/>
        </w:rPr>
        <w:t xml:space="preserve">δεν είναι αρκετή. </w:t>
      </w:r>
      <w:r w:rsidR="00C9322B">
        <w:rPr>
          <w:rFonts w:ascii="Bookman Old Style" w:hAnsi="Bookman Old Style"/>
          <w:sz w:val="28"/>
          <w:szCs w:val="28"/>
          <w:lang w:val="el-GR"/>
        </w:rPr>
        <w:t xml:space="preserve">Ούτε διασφαλίζει την απαιτούμενη ακρίβεια της μετάφρασης, ικανοποιώντας με ασφάλεια </w:t>
      </w:r>
      <w:r w:rsidR="004213CF">
        <w:rPr>
          <w:rFonts w:ascii="Bookman Old Style" w:hAnsi="Bookman Old Style"/>
          <w:sz w:val="28"/>
          <w:szCs w:val="28"/>
          <w:lang w:val="el-GR"/>
        </w:rPr>
        <w:t xml:space="preserve">τα επίπεδα γνώσης </w:t>
      </w:r>
      <w:r w:rsidR="00053654">
        <w:rPr>
          <w:rFonts w:ascii="Bookman Old Style" w:hAnsi="Bookman Old Style"/>
          <w:sz w:val="28"/>
          <w:szCs w:val="28"/>
          <w:lang w:val="el-GR"/>
        </w:rPr>
        <w:t xml:space="preserve">και κατανόησης του περιεχομένου της ένορκης δήλωσης από τον </w:t>
      </w:r>
      <w:proofErr w:type="spellStart"/>
      <w:r w:rsidR="00053654">
        <w:rPr>
          <w:rFonts w:ascii="Bookman Old Style" w:hAnsi="Bookman Old Style"/>
          <w:sz w:val="28"/>
          <w:szCs w:val="28"/>
          <w:lang w:val="el-GR"/>
        </w:rPr>
        <w:t>ομνύοντα</w:t>
      </w:r>
      <w:proofErr w:type="spellEnd"/>
      <w:r w:rsidR="00053654">
        <w:rPr>
          <w:rFonts w:ascii="Bookman Old Style" w:hAnsi="Bookman Old Style"/>
          <w:sz w:val="28"/>
          <w:szCs w:val="28"/>
          <w:lang w:val="el-GR"/>
        </w:rPr>
        <w:t xml:space="preserve">, ως </w:t>
      </w:r>
      <w:r w:rsidR="004213CF">
        <w:rPr>
          <w:rFonts w:ascii="Bookman Old Style" w:hAnsi="Bookman Old Style"/>
          <w:sz w:val="28"/>
          <w:szCs w:val="28"/>
          <w:lang w:val="el-GR"/>
        </w:rPr>
        <w:t xml:space="preserve">η νομολογία απαιτεί. </w:t>
      </w:r>
      <w:r w:rsidR="00D570E6">
        <w:rPr>
          <w:rFonts w:ascii="Bookman Old Style" w:hAnsi="Bookman Old Style"/>
          <w:sz w:val="28"/>
          <w:szCs w:val="28"/>
          <w:lang w:val="el-GR"/>
        </w:rPr>
        <w:t xml:space="preserve">Η αναγκαιότητα σύνταξης ένορκης δήλωσης στη μητρική γλώσσα του </w:t>
      </w:r>
      <w:proofErr w:type="spellStart"/>
      <w:r w:rsidR="00D570E6">
        <w:rPr>
          <w:rFonts w:ascii="Bookman Old Style" w:hAnsi="Bookman Old Style"/>
          <w:sz w:val="28"/>
          <w:szCs w:val="28"/>
          <w:lang w:val="el-GR"/>
        </w:rPr>
        <w:t>ομνύοντα</w:t>
      </w:r>
      <w:proofErr w:type="spellEnd"/>
      <w:r w:rsidR="00D570E6">
        <w:rPr>
          <w:rFonts w:ascii="Bookman Old Style" w:hAnsi="Bookman Old Style"/>
          <w:sz w:val="28"/>
          <w:szCs w:val="28"/>
          <w:lang w:val="el-GR"/>
        </w:rPr>
        <w:t>, δεν είναι χωρίς λόγο. Σε</w:t>
      </w:r>
      <w:r w:rsidR="00D570E6" w:rsidRPr="00A90C09">
        <w:rPr>
          <w:rFonts w:ascii="Bookman Old Style" w:hAnsi="Bookman Old Style"/>
          <w:sz w:val="28"/>
          <w:szCs w:val="28"/>
          <w:lang w:val="el-GR"/>
        </w:rPr>
        <w:t xml:space="preserve"> </w:t>
      </w:r>
      <w:r w:rsidR="00D570E6">
        <w:rPr>
          <w:rFonts w:ascii="Bookman Old Style" w:hAnsi="Bookman Old Style"/>
          <w:sz w:val="28"/>
          <w:szCs w:val="28"/>
          <w:lang w:val="el-GR"/>
        </w:rPr>
        <w:t>μια τέτοια περίπτωση με ευκολία θα μπορούσαν να εγείρονται από κάποιον που επιδιώκει να αποστασιοποιηθεί από φερόμενη ένορκη δήλωσή του, ζητήματα ως προς την ακρίβεια της μετάφρασης της ένορκης του δήλωσης, τα οποία θα ήταν δύσκολο να αντιμετωπιστούν.</w:t>
      </w:r>
    </w:p>
    <w:p w14:paraId="05C4BC00" w14:textId="6087D05A" w:rsidR="00AC5986" w:rsidRDefault="009E460C" w:rsidP="00856304">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t>Με δεδομένο ότι και στην υπό συζήτηση περίπτωση</w:t>
      </w:r>
      <w:r w:rsidR="00D570E6">
        <w:rPr>
          <w:rFonts w:ascii="Bookman Old Style" w:hAnsi="Bookman Old Style"/>
          <w:sz w:val="28"/>
          <w:szCs w:val="28"/>
          <w:lang w:val="el-GR"/>
        </w:rPr>
        <w:t>,</w:t>
      </w:r>
      <w:r>
        <w:rPr>
          <w:rFonts w:ascii="Bookman Old Style" w:hAnsi="Bookman Old Style"/>
          <w:sz w:val="28"/>
          <w:szCs w:val="28"/>
          <w:lang w:val="el-GR"/>
        </w:rPr>
        <w:t xml:space="preserve"> δεν έχει τηρηθεί </w:t>
      </w:r>
      <w:r w:rsidR="00576A42">
        <w:rPr>
          <w:rFonts w:ascii="Bookman Old Style" w:hAnsi="Bookman Old Style"/>
          <w:sz w:val="28"/>
          <w:szCs w:val="28"/>
          <w:lang w:val="el-GR"/>
        </w:rPr>
        <w:t xml:space="preserve">η </w:t>
      </w:r>
      <w:r w:rsidR="00D570E6">
        <w:rPr>
          <w:rFonts w:ascii="Bookman Old Style" w:hAnsi="Bookman Old Style"/>
          <w:sz w:val="28"/>
          <w:szCs w:val="28"/>
          <w:lang w:val="el-GR"/>
        </w:rPr>
        <w:t xml:space="preserve">κατ’ επανάληψη </w:t>
      </w:r>
      <w:proofErr w:type="spellStart"/>
      <w:r w:rsidR="00D570E6">
        <w:rPr>
          <w:rFonts w:ascii="Bookman Old Style" w:hAnsi="Bookman Old Style"/>
          <w:sz w:val="28"/>
          <w:szCs w:val="28"/>
          <w:lang w:val="el-GR"/>
        </w:rPr>
        <w:t>κριθείσα</w:t>
      </w:r>
      <w:proofErr w:type="spellEnd"/>
      <w:r w:rsidR="00D570E6">
        <w:rPr>
          <w:rFonts w:ascii="Bookman Old Style" w:hAnsi="Bookman Old Style"/>
          <w:sz w:val="28"/>
          <w:szCs w:val="28"/>
          <w:lang w:val="el-GR"/>
        </w:rPr>
        <w:t xml:space="preserve"> από τη νομολογία ως επιβεβλημένη διαδικασία για την μετάφραση και παράθεση της ένορκης δήλωσης </w:t>
      </w:r>
      <w:r w:rsidR="008275B4">
        <w:rPr>
          <w:rFonts w:ascii="Bookman Old Style" w:hAnsi="Bookman Old Style"/>
          <w:sz w:val="28"/>
          <w:szCs w:val="28"/>
          <w:lang w:val="el-GR"/>
        </w:rPr>
        <w:t xml:space="preserve">στο Δικαστήριο σε περιπτώσεις ως η υπό συζήτηση, </w:t>
      </w:r>
      <w:r w:rsidR="00053654">
        <w:rPr>
          <w:rFonts w:ascii="Bookman Old Style" w:hAnsi="Bookman Old Style"/>
          <w:sz w:val="28"/>
          <w:szCs w:val="28"/>
          <w:lang w:val="el-GR"/>
        </w:rPr>
        <w:t xml:space="preserve">αναπόφευκτη </w:t>
      </w:r>
      <w:r>
        <w:rPr>
          <w:rFonts w:ascii="Bookman Old Style" w:hAnsi="Bookman Old Style"/>
          <w:sz w:val="28"/>
          <w:szCs w:val="28"/>
          <w:lang w:val="el-GR"/>
        </w:rPr>
        <w:t xml:space="preserve">φαίνεται η επιτυχία του </w:t>
      </w:r>
      <w:r w:rsidRPr="00053654">
        <w:rPr>
          <w:rFonts w:ascii="Bookman Old Style" w:hAnsi="Bookman Old Style"/>
          <w:sz w:val="28"/>
          <w:szCs w:val="28"/>
          <w:lang w:val="el-GR"/>
        </w:rPr>
        <w:t>πρώτου λόγου έφεσης</w:t>
      </w:r>
      <w:r>
        <w:rPr>
          <w:rFonts w:ascii="Bookman Old Style" w:hAnsi="Bookman Old Style"/>
          <w:sz w:val="28"/>
          <w:szCs w:val="28"/>
          <w:lang w:val="el-GR"/>
        </w:rPr>
        <w:t xml:space="preserve">. </w:t>
      </w:r>
    </w:p>
    <w:p w14:paraId="3610C0DA" w14:textId="2F86907B" w:rsidR="00703E38" w:rsidRDefault="00AC5986" w:rsidP="00856304">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lastRenderedPageBreak/>
        <w:tab/>
        <w:t>Η πιο πάνω εξέλιξη</w:t>
      </w:r>
      <w:r w:rsidR="00053654">
        <w:rPr>
          <w:rFonts w:ascii="Bookman Old Style" w:hAnsi="Bookman Old Style"/>
          <w:sz w:val="28"/>
          <w:szCs w:val="28"/>
          <w:lang w:val="el-GR"/>
        </w:rPr>
        <w:t>,</w:t>
      </w:r>
      <w:r>
        <w:rPr>
          <w:rFonts w:ascii="Bookman Old Style" w:hAnsi="Bookman Old Style"/>
          <w:sz w:val="28"/>
          <w:szCs w:val="28"/>
          <w:lang w:val="el-GR"/>
        </w:rPr>
        <w:t xml:space="preserve"> ως </w:t>
      </w:r>
      <w:r w:rsidR="003B3E75">
        <w:rPr>
          <w:rFonts w:ascii="Bookman Old Style" w:hAnsi="Bookman Old Style"/>
          <w:sz w:val="28"/>
          <w:szCs w:val="28"/>
          <w:lang w:val="el-GR"/>
        </w:rPr>
        <w:t xml:space="preserve">έχει </w:t>
      </w:r>
      <w:r w:rsidR="00053654">
        <w:rPr>
          <w:rFonts w:ascii="Bookman Old Style" w:hAnsi="Bookman Old Style"/>
          <w:sz w:val="28"/>
          <w:szCs w:val="28"/>
          <w:lang w:val="el-GR"/>
        </w:rPr>
        <w:t xml:space="preserve">ήδη </w:t>
      </w:r>
      <w:r>
        <w:rPr>
          <w:rFonts w:ascii="Bookman Old Style" w:hAnsi="Bookman Old Style"/>
          <w:sz w:val="28"/>
          <w:szCs w:val="28"/>
          <w:lang w:val="el-GR"/>
        </w:rPr>
        <w:t xml:space="preserve">διαπιστωθεί </w:t>
      </w:r>
      <w:r w:rsidR="00053654">
        <w:rPr>
          <w:rFonts w:ascii="Bookman Old Style" w:hAnsi="Bookman Old Style"/>
          <w:sz w:val="28"/>
          <w:szCs w:val="28"/>
          <w:lang w:val="el-GR"/>
        </w:rPr>
        <w:t xml:space="preserve">και </w:t>
      </w:r>
      <w:r>
        <w:rPr>
          <w:rFonts w:ascii="Bookman Old Style" w:hAnsi="Bookman Old Style"/>
          <w:sz w:val="28"/>
          <w:szCs w:val="28"/>
          <w:lang w:val="el-GR"/>
        </w:rPr>
        <w:t xml:space="preserve">στην </w:t>
      </w:r>
      <w:r w:rsidRPr="008275B4">
        <w:rPr>
          <w:rFonts w:ascii="Bookman Old Style" w:hAnsi="Bookman Old Style"/>
          <w:i/>
          <w:iCs/>
          <w:sz w:val="28"/>
          <w:szCs w:val="28"/>
          <w:lang w:val="el-GR"/>
        </w:rPr>
        <w:t>Πολ</w:t>
      </w:r>
      <w:r w:rsidR="008275B4" w:rsidRPr="008275B4">
        <w:rPr>
          <w:rFonts w:ascii="Bookman Old Style" w:hAnsi="Bookman Old Style"/>
          <w:i/>
          <w:iCs/>
          <w:sz w:val="28"/>
          <w:szCs w:val="28"/>
          <w:lang w:val="el-GR"/>
        </w:rPr>
        <w:t xml:space="preserve">ιτική Έφεση </w:t>
      </w:r>
      <w:r w:rsidRPr="008275B4">
        <w:rPr>
          <w:rFonts w:ascii="Bookman Old Style" w:hAnsi="Bookman Old Style"/>
          <w:i/>
          <w:iCs/>
          <w:sz w:val="28"/>
          <w:szCs w:val="28"/>
          <w:lang w:val="el-GR"/>
        </w:rPr>
        <w:t>Ε57/2017</w:t>
      </w:r>
      <w:r w:rsidRPr="008275B4">
        <w:rPr>
          <w:rFonts w:ascii="Bookman Old Style" w:hAnsi="Bookman Old Style"/>
          <w:sz w:val="28"/>
          <w:szCs w:val="28"/>
          <w:lang w:val="el-GR"/>
        </w:rPr>
        <w:t>,</w:t>
      </w:r>
      <w:r>
        <w:rPr>
          <w:rFonts w:ascii="Bookman Old Style" w:hAnsi="Bookman Old Style"/>
          <w:sz w:val="28"/>
          <w:szCs w:val="28"/>
          <w:lang w:val="el-GR"/>
        </w:rPr>
        <w:t xml:space="preserve"> σφραγίζει την τύχη και της υπό κρίση έφεσης, χωρίς να χρειάζεται </w:t>
      </w:r>
      <w:r w:rsidR="00703E38">
        <w:rPr>
          <w:rFonts w:ascii="Bookman Old Style" w:hAnsi="Bookman Old Style"/>
          <w:sz w:val="28"/>
          <w:szCs w:val="28"/>
          <w:lang w:val="el-GR"/>
        </w:rPr>
        <w:t xml:space="preserve">να εξεταστούν οι υπόλοιποι λόγοι έφεσης. </w:t>
      </w:r>
      <w:r w:rsidR="00C9322B" w:rsidRPr="00C9322B">
        <w:rPr>
          <w:rFonts w:ascii="Bookman Old Style" w:hAnsi="Bookman Old Style"/>
          <w:sz w:val="28"/>
          <w:szCs w:val="28"/>
          <w:lang w:val="el-GR"/>
        </w:rPr>
        <w:t>Υπό τις περιστάσεις, ελλείπει το πραγματικό υπόβαθρο το οποίο θα μπορούσε να υποστηρίξει και να στοιχειοθετήσει την έκδοση και</w:t>
      </w:r>
      <w:r w:rsidR="008B6738">
        <w:rPr>
          <w:rFonts w:ascii="Bookman Old Style" w:hAnsi="Bookman Old Style"/>
          <w:sz w:val="28"/>
          <w:szCs w:val="28"/>
          <w:lang w:val="el-GR"/>
        </w:rPr>
        <w:t xml:space="preserve"> </w:t>
      </w:r>
      <w:r w:rsidR="00C9322B" w:rsidRPr="00C9322B">
        <w:rPr>
          <w:rFonts w:ascii="Bookman Old Style" w:hAnsi="Bookman Old Style"/>
          <w:sz w:val="28"/>
          <w:szCs w:val="28"/>
          <w:lang w:val="el-GR"/>
        </w:rPr>
        <w:t xml:space="preserve"> οριστικοποίηση των αιτούμενων διαταγμάτων.</w:t>
      </w:r>
      <w:r w:rsidR="00576A42">
        <w:rPr>
          <w:rFonts w:ascii="Bookman Old Style" w:hAnsi="Bookman Old Style"/>
          <w:sz w:val="28"/>
          <w:szCs w:val="28"/>
          <w:lang w:val="el-GR"/>
        </w:rPr>
        <w:t xml:space="preserve"> </w:t>
      </w:r>
    </w:p>
    <w:p w14:paraId="55B9EE21" w14:textId="7EDE4E94" w:rsidR="003B3E75" w:rsidRDefault="00703E38" w:rsidP="00856304">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3B3E75">
        <w:rPr>
          <w:rFonts w:ascii="Bookman Old Style" w:hAnsi="Bookman Old Style"/>
          <w:sz w:val="28"/>
          <w:szCs w:val="28"/>
          <w:lang w:val="el-GR"/>
        </w:rPr>
        <w:t xml:space="preserve">Αναπόδραστη κατάληξη των πιο πάνω είναι ότι η έφεση επιτυγχάνει. </w:t>
      </w:r>
    </w:p>
    <w:p w14:paraId="62E2550B" w14:textId="1F38824A" w:rsidR="00703E38" w:rsidRDefault="003B3E75" w:rsidP="00856304">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t>Τ</w:t>
      </w:r>
      <w:r w:rsidR="00703E38">
        <w:rPr>
          <w:rFonts w:ascii="Bookman Old Style" w:hAnsi="Bookman Old Style"/>
          <w:sz w:val="28"/>
          <w:szCs w:val="28"/>
          <w:lang w:val="el-GR"/>
        </w:rPr>
        <w:t>ο εκδοθέν προσωρινό διάταγμα</w:t>
      </w:r>
      <w:r>
        <w:rPr>
          <w:rFonts w:ascii="Bookman Old Style" w:hAnsi="Bookman Old Style"/>
          <w:sz w:val="28"/>
          <w:szCs w:val="28"/>
          <w:lang w:val="el-GR"/>
        </w:rPr>
        <w:t xml:space="preserve">, ημερομηνίας </w:t>
      </w:r>
      <w:r w:rsidR="008275B4">
        <w:rPr>
          <w:rFonts w:ascii="Bookman Old Style" w:hAnsi="Bookman Old Style"/>
          <w:sz w:val="28"/>
          <w:szCs w:val="28"/>
          <w:lang w:val="el-GR"/>
        </w:rPr>
        <w:t>21.04.2016,</w:t>
      </w:r>
      <w:r w:rsidR="00703E38">
        <w:rPr>
          <w:rFonts w:ascii="Bookman Old Style" w:hAnsi="Bookman Old Style"/>
          <w:sz w:val="28"/>
          <w:szCs w:val="28"/>
          <w:lang w:val="el-GR"/>
        </w:rPr>
        <w:t xml:space="preserve"> παραμερίζεται.</w:t>
      </w:r>
    </w:p>
    <w:p w14:paraId="6D22BA07" w14:textId="7D16B102" w:rsidR="003B3E75" w:rsidRDefault="003B3E75" w:rsidP="00856304">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t>Επιδικάζονται έξοδα υπέρ της εφεσείουσας και εναντίον του εφεσίβλητου ύψους €2.500 πλέον Φ.Π.Α.</w:t>
      </w:r>
    </w:p>
    <w:p w14:paraId="78E4E89A" w14:textId="77777777" w:rsidR="003B3E75" w:rsidRDefault="003B3E75" w:rsidP="007417DD">
      <w:pPr>
        <w:tabs>
          <w:tab w:val="left" w:pos="567"/>
        </w:tabs>
        <w:spacing w:before="240" w:line="480" w:lineRule="auto"/>
        <w:rPr>
          <w:rFonts w:ascii="Bookman Old Style" w:hAnsi="Bookman Old Style"/>
          <w:sz w:val="28"/>
          <w:szCs w:val="28"/>
          <w:lang w:val="el-GR"/>
        </w:rPr>
      </w:pPr>
    </w:p>
    <w:p w14:paraId="1A00660B" w14:textId="2875CA05" w:rsidR="003B3E75" w:rsidRPr="0086703D" w:rsidRDefault="003B3E75" w:rsidP="003B3E75">
      <w:pPr>
        <w:spacing w:line="480" w:lineRule="auto"/>
        <w:ind w:right="288"/>
        <w:contextualSpacing/>
        <w:rPr>
          <w:rFonts w:ascii="Times New Roman" w:hAnsi="Times New Roman" w:cs="Times New Roman"/>
          <w:bCs/>
          <w:kern w:val="0"/>
          <w:sz w:val="28"/>
          <w:szCs w:val="28"/>
          <w:lang w:val="el-GR" w:bidi="ar-SA"/>
          <w14:ligatures w14:val="none"/>
        </w:rPr>
      </w:pPr>
      <w:r>
        <w:rPr>
          <w:rFonts w:ascii="Times New Roman" w:hAnsi="Times New Roman" w:cs="Times New Roman"/>
          <w:bCs/>
          <w:kern w:val="0"/>
          <w:sz w:val="28"/>
          <w:szCs w:val="28"/>
          <w:lang w:val="el-GR" w:bidi="ar-SA"/>
          <w14:ligatures w14:val="none"/>
        </w:rPr>
        <w:t xml:space="preserve">                                                                  </w:t>
      </w:r>
      <w:r w:rsidRPr="0086703D">
        <w:rPr>
          <w:rFonts w:ascii="Times New Roman" w:hAnsi="Times New Roman" w:cs="Times New Roman"/>
          <w:bCs/>
          <w:kern w:val="0"/>
          <w:sz w:val="28"/>
          <w:szCs w:val="28"/>
          <w:lang w:val="el-GR" w:bidi="ar-SA"/>
          <w14:ligatures w14:val="none"/>
        </w:rPr>
        <w:t>Γ.Ν. ΓΙΑΣΕΜΗΣ, Δ.</w:t>
      </w:r>
    </w:p>
    <w:p w14:paraId="1C577B55" w14:textId="77777777" w:rsidR="003B3E75" w:rsidRPr="0086703D" w:rsidRDefault="003B3E75" w:rsidP="003B3E75">
      <w:pPr>
        <w:spacing w:line="480" w:lineRule="auto"/>
        <w:ind w:right="288"/>
        <w:contextualSpacing/>
        <w:rPr>
          <w:rFonts w:ascii="Times New Roman" w:hAnsi="Times New Roman" w:cs="Times New Roman"/>
          <w:bCs/>
          <w:kern w:val="0"/>
          <w:sz w:val="28"/>
          <w:szCs w:val="28"/>
          <w:lang w:val="el-GR" w:bidi="ar-SA"/>
          <w14:ligatures w14:val="none"/>
        </w:rPr>
      </w:pPr>
    </w:p>
    <w:p w14:paraId="63231C5B" w14:textId="77777777" w:rsidR="003B3E75" w:rsidRPr="0086703D" w:rsidRDefault="003B3E75" w:rsidP="003B3E75">
      <w:pPr>
        <w:spacing w:line="480" w:lineRule="auto"/>
        <w:ind w:right="288"/>
        <w:contextualSpacing/>
        <w:rPr>
          <w:rFonts w:ascii="Times New Roman" w:hAnsi="Times New Roman" w:cs="Times New Roman"/>
          <w:bCs/>
          <w:kern w:val="0"/>
          <w:sz w:val="28"/>
          <w:szCs w:val="28"/>
          <w:lang w:val="el-GR" w:bidi="ar-SA"/>
          <w14:ligatures w14:val="none"/>
        </w:rPr>
      </w:pPr>
      <w:r w:rsidRPr="0086703D">
        <w:rPr>
          <w:rFonts w:ascii="Times New Roman" w:hAnsi="Times New Roman" w:cs="Times New Roman"/>
          <w:bCs/>
          <w:kern w:val="0"/>
          <w:sz w:val="28"/>
          <w:szCs w:val="28"/>
          <w:lang w:val="el-GR" w:bidi="ar-SA"/>
          <w14:ligatures w14:val="none"/>
        </w:rPr>
        <w:tab/>
      </w:r>
      <w:r w:rsidRPr="0086703D">
        <w:rPr>
          <w:rFonts w:ascii="Times New Roman" w:hAnsi="Times New Roman" w:cs="Times New Roman"/>
          <w:bCs/>
          <w:kern w:val="0"/>
          <w:sz w:val="28"/>
          <w:szCs w:val="28"/>
          <w:lang w:val="el-GR" w:bidi="ar-SA"/>
          <w14:ligatures w14:val="none"/>
        </w:rPr>
        <w:tab/>
      </w:r>
      <w:r w:rsidRPr="0086703D">
        <w:rPr>
          <w:rFonts w:ascii="Times New Roman" w:hAnsi="Times New Roman" w:cs="Times New Roman"/>
          <w:bCs/>
          <w:kern w:val="0"/>
          <w:sz w:val="28"/>
          <w:szCs w:val="28"/>
          <w:lang w:val="el-GR" w:bidi="ar-SA"/>
          <w14:ligatures w14:val="none"/>
        </w:rPr>
        <w:tab/>
      </w:r>
      <w:r w:rsidRPr="0086703D">
        <w:rPr>
          <w:rFonts w:ascii="Times New Roman" w:hAnsi="Times New Roman" w:cs="Times New Roman"/>
          <w:bCs/>
          <w:kern w:val="0"/>
          <w:sz w:val="28"/>
          <w:szCs w:val="28"/>
          <w:lang w:val="el-GR" w:bidi="ar-SA"/>
          <w14:ligatures w14:val="none"/>
        </w:rPr>
        <w:tab/>
      </w:r>
      <w:r w:rsidRPr="0086703D">
        <w:rPr>
          <w:rFonts w:ascii="Times New Roman" w:hAnsi="Times New Roman" w:cs="Times New Roman"/>
          <w:bCs/>
          <w:kern w:val="0"/>
          <w:sz w:val="28"/>
          <w:szCs w:val="28"/>
          <w:lang w:val="el-GR" w:bidi="ar-SA"/>
          <w14:ligatures w14:val="none"/>
        </w:rPr>
        <w:tab/>
      </w:r>
      <w:r>
        <w:rPr>
          <w:rFonts w:ascii="Times New Roman" w:hAnsi="Times New Roman" w:cs="Times New Roman"/>
          <w:bCs/>
          <w:kern w:val="0"/>
          <w:sz w:val="28"/>
          <w:szCs w:val="28"/>
          <w:lang w:val="el-GR" w:bidi="ar-SA"/>
          <w14:ligatures w14:val="none"/>
        </w:rPr>
        <w:t xml:space="preserve">              </w:t>
      </w:r>
      <w:r w:rsidRPr="0086703D">
        <w:rPr>
          <w:rFonts w:ascii="Times New Roman" w:hAnsi="Times New Roman" w:cs="Times New Roman"/>
          <w:bCs/>
          <w:kern w:val="0"/>
          <w:sz w:val="28"/>
          <w:szCs w:val="28"/>
          <w:lang w:val="el-GR" w:bidi="ar-SA"/>
          <w14:ligatures w14:val="none"/>
        </w:rPr>
        <w:t>Λ.</w:t>
      </w:r>
      <w:r>
        <w:rPr>
          <w:rFonts w:ascii="Times New Roman" w:hAnsi="Times New Roman" w:cs="Times New Roman"/>
          <w:bCs/>
          <w:kern w:val="0"/>
          <w:sz w:val="28"/>
          <w:szCs w:val="28"/>
          <w:lang w:val="el-GR" w:bidi="ar-SA"/>
          <w14:ligatures w14:val="none"/>
        </w:rPr>
        <w:t xml:space="preserve"> </w:t>
      </w:r>
      <w:r w:rsidRPr="0086703D">
        <w:rPr>
          <w:rFonts w:ascii="Times New Roman" w:hAnsi="Times New Roman" w:cs="Times New Roman"/>
          <w:bCs/>
          <w:kern w:val="0"/>
          <w:sz w:val="28"/>
          <w:szCs w:val="28"/>
          <w:lang w:val="el-GR" w:bidi="ar-SA"/>
          <w14:ligatures w14:val="none"/>
        </w:rPr>
        <w:t>ΔΗΜΗΤΡΙΑΔΟΥ-ΑΝΔΡΕΟΥ, Δ.</w:t>
      </w:r>
    </w:p>
    <w:p w14:paraId="5503BCE7" w14:textId="77777777" w:rsidR="003B3E75" w:rsidRPr="0086703D" w:rsidRDefault="003B3E75" w:rsidP="003B3E75">
      <w:pPr>
        <w:spacing w:line="480" w:lineRule="auto"/>
        <w:ind w:right="288"/>
        <w:contextualSpacing/>
        <w:rPr>
          <w:rFonts w:ascii="Times New Roman" w:hAnsi="Times New Roman" w:cs="Times New Roman"/>
          <w:bCs/>
          <w:kern w:val="0"/>
          <w:sz w:val="28"/>
          <w:szCs w:val="28"/>
          <w:lang w:val="el-GR" w:bidi="ar-SA"/>
          <w14:ligatures w14:val="none"/>
        </w:rPr>
      </w:pPr>
    </w:p>
    <w:p w14:paraId="0B72CEB3" w14:textId="77777777" w:rsidR="003B3E75" w:rsidRPr="00BC503B" w:rsidRDefault="003B3E75" w:rsidP="003B3E75">
      <w:pPr>
        <w:spacing w:line="480" w:lineRule="auto"/>
        <w:ind w:right="288"/>
        <w:contextualSpacing/>
        <w:rPr>
          <w:rFonts w:ascii="Bookman Old Style" w:hAnsi="Bookman Old Style"/>
          <w:sz w:val="28"/>
          <w:szCs w:val="28"/>
          <w:lang w:val="el-GR"/>
        </w:rPr>
      </w:pPr>
      <w:r>
        <w:rPr>
          <w:rFonts w:ascii="Times New Roman" w:hAnsi="Times New Roman" w:cs="Times New Roman"/>
          <w:bCs/>
          <w:kern w:val="0"/>
          <w:sz w:val="28"/>
          <w:szCs w:val="28"/>
          <w:lang w:val="el-GR" w:bidi="ar-SA"/>
          <w14:ligatures w14:val="none"/>
        </w:rPr>
        <w:t xml:space="preserve">                                                                 </w:t>
      </w:r>
      <w:r w:rsidRPr="0086703D">
        <w:rPr>
          <w:rFonts w:ascii="Times New Roman" w:hAnsi="Times New Roman" w:cs="Times New Roman"/>
          <w:bCs/>
          <w:kern w:val="0"/>
          <w:sz w:val="28"/>
          <w:szCs w:val="28"/>
          <w:lang w:val="el-GR" w:bidi="ar-SA"/>
          <w14:ligatures w14:val="none"/>
        </w:rPr>
        <w:t>Α. ΔΑΥΙΔ, Δ.</w:t>
      </w:r>
      <w:r>
        <w:rPr>
          <w:rFonts w:ascii="Times New Roman" w:hAnsi="Times New Roman" w:cs="Times New Roman"/>
          <w:bCs/>
          <w:kern w:val="0"/>
          <w:sz w:val="28"/>
          <w:szCs w:val="28"/>
          <w:lang w:val="el-GR" w:bidi="ar-SA"/>
          <w14:ligatures w14:val="none"/>
        </w:rPr>
        <w:t xml:space="preserve"> </w:t>
      </w:r>
    </w:p>
    <w:p w14:paraId="503A9B51" w14:textId="036912B9" w:rsidR="00703E38" w:rsidRDefault="003B3E75" w:rsidP="00856304">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w:t>
      </w:r>
      <w:proofErr w:type="spellStart"/>
      <w:r>
        <w:rPr>
          <w:rFonts w:ascii="Bookman Old Style" w:hAnsi="Bookman Old Style"/>
          <w:sz w:val="28"/>
          <w:szCs w:val="28"/>
          <w:lang w:val="el-GR"/>
        </w:rPr>
        <w:t>κβπ</w:t>
      </w:r>
      <w:proofErr w:type="spellEnd"/>
    </w:p>
    <w:p w14:paraId="6464DC63" w14:textId="77777777" w:rsidR="007417DD" w:rsidRDefault="007417DD" w:rsidP="007417DD">
      <w:pPr>
        <w:spacing w:line="480" w:lineRule="auto"/>
        <w:ind w:right="288"/>
        <w:contextualSpacing/>
        <w:rPr>
          <w:rFonts w:ascii="Times New Roman" w:hAnsi="Times New Roman" w:cs="Times New Roman"/>
          <w:bCs/>
          <w:kern w:val="0"/>
          <w:sz w:val="28"/>
          <w:szCs w:val="28"/>
          <w:lang w:val="el-GR" w:bidi="ar-SA"/>
          <w14:ligatures w14:val="none"/>
        </w:rPr>
      </w:pPr>
    </w:p>
    <w:sectPr w:rsidR="007417DD" w:rsidSect="007417DD">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EE4A" w14:textId="77777777" w:rsidR="00CC1F55" w:rsidRDefault="00CC1F55" w:rsidP="007417DD">
      <w:r>
        <w:separator/>
      </w:r>
    </w:p>
  </w:endnote>
  <w:endnote w:type="continuationSeparator" w:id="0">
    <w:p w14:paraId="0C633132" w14:textId="77777777" w:rsidR="00CC1F55" w:rsidRDefault="00CC1F55" w:rsidP="0074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0A80" w14:textId="77777777" w:rsidR="00CC1F55" w:rsidRDefault="00CC1F55" w:rsidP="007417DD">
      <w:r>
        <w:separator/>
      </w:r>
    </w:p>
  </w:footnote>
  <w:footnote w:type="continuationSeparator" w:id="0">
    <w:p w14:paraId="6B531787" w14:textId="77777777" w:rsidR="00CC1F55" w:rsidRDefault="00CC1F55" w:rsidP="0074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707536"/>
      <w:docPartObj>
        <w:docPartGallery w:val="Page Numbers (Top of Page)"/>
        <w:docPartUnique/>
      </w:docPartObj>
    </w:sdtPr>
    <w:sdtEndPr>
      <w:rPr>
        <w:noProof/>
      </w:rPr>
    </w:sdtEndPr>
    <w:sdtContent>
      <w:p w14:paraId="05F743AA" w14:textId="124F2F0F" w:rsidR="007417DD" w:rsidRDefault="007417DD">
        <w:pPr>
          <w:pStyle w:val="Header"/>
          <w:jc w:val="center"/>
        </w:pPr>
        <w:r>
          <w:fldChar w:fldCharType="begin"/>
        </w:r>
        <w:r>
          <w:instrText xml:space="preserve"> PAGE   \* MERGEFORMAT </w:instrText>
        </w:r>
        <w:r>
          <w:fldChar w:fldCharType="separate"/>
        </w:r>
        <w:r w:rsidR="00CB5E33">
          <w:rPr>
            <w:noProof/>
          </w:rPr>
          <w:t>9</w:t>
        </w:r>
        <w:r>
          <w:rPr>
            <w:noProof/>
          </w:rPr>
          <w:fldChar w:fldCharType="end"/>
        </w:r>
      </w:p>
    </w:sdtContent>
  </w:sdt>
  <w:p w14:paraId="42766036" w14:textId="77777777" w:rsidR="007417DD" w:rsidRDefault="00741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29"/>
    <w:rsid w:val="00011BD3"/>
    <w:rsid w:val="00053654"/>
    <w:rsid w:val="00063449"/>
    <w:rsid w:val="000A1871"/>
    <w:rsid w:val="00121D93"/>
    <w:rsid w:val="001310EF"/>
    <w:rsid w:val="0019287C"/>
    <w:rsid w:val="001C5FA4"/>
    <w:rsid w:val="001D5B83"/>
    <w:rsid w:val="00213524"/>
    <w:rsid w:val="002C44AE"/>
    <w:rsid w:val="00380A7A"/>
    <w:rsid w:val="00385F43"/>
    <w:rsid w:val="0039637A"/>
    <w:rsid w:val="00397E1F"/>
    <w:rsid w:val="003B3E75"/>
    <w:rsid w:val="003E663C"/>
    <w:rsid w:val="004079FD"/>
    <w:rsid w:val="004213CF"/>
    <w:rsid w:val="0044331E"/>
    <w:rsid w:val="004B2F5D"/>
    <w:rsid w:val="004C544A"/>
    <w:rsid w:val="004D0B61"/>
    <w:rsid w:val="00504972"/>
    <w:rsid w:val="00514BED"/>
    <w:rsid w:val="00576A42"/>
    <w:rsid w:val="005F181E"/>
    <w:rsid w:val="00610529"/>
    <w:rsid w:val="00653EB9"/>
    <w:rsid w:val="0066095F"/>
    <w:rsid w:val="006B054D"/>
    <w:rsid w:val="006D2449"/>
    <w:rsid w:val="006D31E1"/>
    <w:rsid w:val="007008C0"/>
    <w:rsid w:val="00703E38"/>
    <w:rsid w:val="007417DD"/>
    <w:rsid w:val="007C41D4"/>
    <w:rsid w:val="007C6F29"/>
    <w:rsid w:val="008275B4"/>
    <w:rsid w:val="00856304"/>
    <w:rsid w:val="008B6738"/>
    <w:rsid w:val="00931470"/>
    <w:rsid w:val="0095418A"/>
    <w:rsid w:val="00975587"/>
    <w:rsid w:val="009766D1"/>
    <w:rsid w:val="00987982"/>
    <w:rsid w:val="0099680B"/>
    <w:rsid w:val="009B7634"/>
    <w:rsid w:val="009E460C"/>
    <w:rsid w:val="009E7B50"/>
    <w:rsid w:val="00A90C09"/>
    <w:rsid w:val="00AA5353"/>
    <w:rsid w:val="00AC41F1"/>
    <w:rsid w:val="00AC5986"/>
    <w:rsid w:val="00AD4D8E"/>
    <w:rsid w:val="00AE070D"/>
    <w:rsid w:val="00B305D0"/>
    <w:rsid w:val="00B370BA"/>
    <w:rsid w:val="00B57A15"/>
    <w:rsid w:val="00BE3238"/>
    <w:rsid w:val="00C9322B"/>
    <w:rsid w:val="00CA0F6A"/>
    <w:rsid w:val="00CA2A84"/>
    <w:rsid w:val="00CB5E33"/>
    <w:rsid w:val="00CC1F55"/>
    <w:rsid w:val="00D570E6"/>
    <w:rsid w:val="00D611F4"/>
    <w:rsid w:val="00DC611C"/>
    <w:rsid w:val="00DE5847"/>
    <w:rsid w:val="00E94BA7"/>
    <w:rsid w:val="00ED01D6"/>
    <w:rsid w:val="00F20FCE"/>
    <w:rsid w:val="00F2611B"/>
    <w:rsid w:val="00F2775C"/>
    <w:rsid w:val="00F74A16"/>
    <w:rsid w:val="00F84031"/>
    <w:rsid w:val="00F86C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FF34"/>
  <w15:chartTrackingRefBased/>
  <w15:docId w15:val="{C8C7DFEF-3005-4AC0-867C-B10D5718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DD"/>
    <w:pPr>
      <w:ind w:left="720" w:right="28"/>
      <w:contextualSpacing/>
    </w:pPr>
    <w:rPr>
      <w:kern w:val="0"/>
      <w:lang w:val="el-GR" w:bidi="ar-SA"/>
      <w14:ligatures w14:val="none"/>
    </w:rPr>
  </w:style>
  <w:style w:type="paragraph" w:styleId="Header">
    <w:name w:val="header"/>
    <w:basedOn w:val="Normal"/>
    <w:link w:val="HeaderChar"/>
    <w:uiPriority w:val="99"/>
    <w:unhideWhenUsed/>
    <w:rsid w:val="007417DD"/>
    <w:pPr>
      <w:tabs>
        <w:tab w:val="center" w:pos="4513"/>
        <w:tab w:val="right" w:pos="9026"/>
      </w:tabs>
    </w:pPr>
  </w:style>
  <w:style w:type="character" w:customStyle="1" w:styleId="HeaderChar">
    <w:name w:val="Header Char"/>
    <w:basedOn w:val="DefaultParagraphFont"/>
    <w:link w:val="Header"/>
    <w:uiPriority w:val="99"/>
    <w:rsid w:val="007417DD"/>
  </w:style>
  <w:style w:type="paragraph" w:styleId="Footer">
    <w:name w:val="footer"/>
    <w:basedOn w:val="Normal"/>
    <w:link w:val="FooterChar"/>
    <w:uiPriority w:val="99"/>
    <w:unhideWhenUsed/>
    <w:rsid w:val="007417DD"/>
    <w:pPr>
      <w:tabs>
        <w:tab w:val="center" w:pos="4513"/>
        <w:tab w:val="right" w:pos="9026"/>
      </w:tabs>
    </w:pPr>
  </w:style>
  <w:style w:type="character" w:customStyle="1" w:styleId="FooterChar">
    <w:name w:val="Footer Char"/>
    <w:basedOn w:val="DefaultParagraphFont"/>
    <w:link w:val="Footer"/>
    <w:uiPriority w:val="99"/>
    <w:rsid w:val="00741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4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Demosthenous  Pinelopi</cp:lastModifiedBy>
  <cp:revision>4</cp:revision>
  <cp:lastPrinted>2023-10-05T11:13:00Z</cp:lastPrinted>
  <dcterms:created xsi:type="dcterms:W3CDTF">2023-10-11T04:51:00Z</dcterms:created>
  <dcterms:modified xsi:type="dcterms:W3CDTF">2023-10-11T08:01:00Z</dcterms:modified>
</cp:coreProperties>
</file>